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spacing w:line="240" w:lineRule="exact"/>
        <w:tabs>
          <w:tab w:val="left" w:pos="3841" w:leader="none"/>
        </w:tabs>
        <w:rPr>
          <w:b/>
          <w:i/>
          <w:color w:val="000000"/>
          <w:sz w:val="21"/>
          <w:szCs w:val="21"/>
        </w:rPr>
      </w:pPr>
      <w:r/>
      <w:bookmarkStart w:id="0" w:name="_Hlk179668059"/>
      <w:r/>
      <w:bookmarkEnd w:id="0"/>
      <w:r>
        <w:rPr>
          <w:rFonts w:hint="eastAsia"/>
          <w:b/>
          <w:color w:val="000000"/>
          <w:sz w:val="72"/>
        </w:rPr>
        <w:tab/>
      </w:r>
      <w:r>
        <w:rPr>
          <w:b/>
          <w:i/>
          <w:color w:val="000000"/>
          <w:sz w:val="21"/>
          <w:szCs w:val="21"/>
        </w:rPr>
      </w:r>
      <w:r/>
    </w:p>
    <w:p>
      <w:pPr>
        <w:pStyle w:val="845"/>
        <w:jc w:val="center"/>
        <w:rPr>
          <w:b/>
          <w:color w:val="000000"/>
          <w:sz w:val="72"/>
        </w:rPr>
      </w:pPr>
      <w:r>
        <w:rPr>
          <w:b/>
          <w:color w:val="000000"/>
          <w:sz w:val="72"/>
        </w:rPr>
      </w:r>
      <w:r/>
    </w:p>
    <w:p>
      <w:pPr>
        <w:pStyle w:val="845"/>
        <w:jc w:val="center"/>
        <w:spacing w:line="360" w:lineRule="auto"/>
        <w:rPr>
          <w:b/>
          <w:color w:val="000000"/>
          <w:spacing w:val="20"/>
          <w:sz w:val="72"/>
          <w:szCs w:val="72"/>
        </w:rPr>
      </w:pPr>
      <w:r>
        <w:rPr>
          <w:rFonts w:hint="eastAsia"/>
          <w:b/>
          <w:color w:val="000000"/>
          <w:spacing w:val="20"/>
          <w:sz w:val="72"/>
          <w:szCs w:val="72"/>
        </w:rPr>
        <w:t xml:space="preserve">泰州市政府采购</w:t>
      </w:r>
      <w:r>
        <w:rPr>
          <w:b/>
          <w:color w:val="000000"/>
          <w:spacing w:val="20"/>
          <w:sz w:val="72"/>
          <w:szCs w:val="72"/>
        </w:rPr>
      </w:r>
      <w:r/>
    </w:p>
    <w:p>
      <w:pPr>
        <w:pStyle w:val="845"/>
        <w:jc w:val="center"/>
        <w:spacing w:line="360" w:lineRule="auto"/>
        <w:rPr>
          <w:b/>
          <w:color w:val="000000"/>
          <w:spacing w:val="20"/>
          <w:sz w:val="52"/>
          <w:szCs w:val="52"/>
        </w:rPr>
      </w:pPr>
      <w:r>
        <w:rPr>
          <w:rFonts w:hint="eastAsia"/>
          <w:b/>
          <w:color w:val="000000"/>
          <w:spacing w:val="20"/>
          <w:sz w:val="52"/>
          <w:szCs w:val="52"/>
        </w:rPr>
        <w:t xml:space="preserve">竞争性磋商文件</w:t>
      </w:r>
      <w:r>
        <w:rPr>
          <w:b/>
          <w:color w:val="000000"/>
          <w:spacing w:val="20"/>
          <w:sz w:val="52"/>
          <w:szCs w:val="52"/>
        </w:rPr>
      </w:r>
      <w:r/>
    </w:p>
    <w:p>
      <w:pPr>
        <w:pStyle w:val="845"/>
        <w:jc w:val="center"/>
        <w:rPr>
          <w:b/>
          <w:color w:val="000000"/>
          <w:sz w:val="72"/>
          <w:szCs w:val="72"/>
        </w:rPr>
      </w:pPr>
      <w:r>
        <w:rPr>
          <w:rFonts w:hint="eastAsia"/>
          <w:b/>
          <w:color w:val="000000"/>
          <w:sz w:val="30"/>
        </w:rPr>
        <w:t xml:space="preserve">（全流程电子化不见面开标）</w:t>
      </w:r>
      <w:r>
        <w:rPr>
          <w:b/>
          <w:color w:val="000000"/>
          <w:sz w:val="72"/>
          <w:szCs w:val="72"/>
        </w:rPr>
      </w:r>
      <w:r/>
    </w:p>
    <w:p>
      <w:pPr>
        <w:pStyle w:val="845"/>
        <w:rPr>
          <w:b/>
          <w:color w:val="000000"/>
          <w:sz w:val="72"/>
        </w:rPr>
      </w:pPr>
      <w:r>
        <w:rPr>
          <w:b/>
          <w:color w:val="000000"/>
          <w:sz w:val="72"/>
        </w:rPr>
      </w:r>
      <w:r/>
    </w:p>
    <w:p>
      <w:pPr>
        <w:pStyle w:val="1013"/>
        <w:ind w:firstLine="568"/>
        <w:rPr>
          <w:rFonts w:ascii="宋体" w:hAnsi="宋体" w:cs="宋体"/>
          <w:b/>
          <w:color w:val="000000"/>
        </w:rPr>
      </w:pPr>
      <w:r>
        <w:rPr>
          <w:rFonts w:ascii="宋体" w:hAnsi="宋体" w:cs="宋体"/>
          <w:b/>
          <w:color w:val="000000"/>
        </w:rPr>
      </w:r>
      <w:r/>
    </w:p>
    <w:p>
      <w:pPr>
        <w:pStyle w:val="1013"/>
        <w:ind w:firstLine="568"/>
        <w:rPr>
          <w:rFonts w:ascii="宋体" w:hAnsi="宋体" w:cs="宋体"/>
          <w:b/>
          <w:color w:val="000000"/>
        </w:rPr>
      </w:pPr>
      <w:r>
        <w:rPr>
          <w:rFonts w:ascii="宋体" w:hAnsi="宋体" w:cs="宋体"/>
          <w:b/>
          <w:color w:val="000000"/>
        </w:rPr>
      </w:r>
      <w:r/>
    </w:p>
    <w:p>
      <w:pPr>
        <w:pStyle w:val="845"/>
        <w:ind w:firstLine="894"/>
        <w:spacing w:line="360" w:lineRule="auto"/>
        <w:rPr>
          <w:b/>
          <w:color w:val="000000"/>
          <w:sz w:val="30"/>
          <w:szCs w:val="30"/>
        </w:rPr>
      </w:pPr>
      <w:r>
        <w:rPr>
          <w:rFonts w:hint="eastAsia"/>
          <w:b/>
          <w:color w:val="000000"/>
          <w:sz w:val="30"/>
          <w:szCs w:val="30"/>
        </w:rPr>
        <w:t xml:space="preserve">项目编号： JYZC-2025182</w:t>
      </w:r>
      <w:r>
        <w:rPr>
          <w:b/>
          <w:color w:val="000000"/>
          <w:sz w:val="30"/>
          <w:szCs w:val="30"/>
        </w:rPr>
      </w:r>
      <w:r/>
    </w:p>
    <w:p>
      <w:pPr>
        <w:pStyle w:val="914"/>
        <w:rPr>
          <w:color w:val="000000"/>
        </w:rPr>
      </w:pPr>
      <w:r>
        <w:rPr>
          <w:color w:val="000000"/>
        </w:rPr>
      </w:r>
      <w:r/>
    </w:p>
    <w:p>
      <w:pPr>
        <w:pStyle w:val="845"/>
        <w:ind w:firstLine="894"/>
        <w:spacing w:line="360" w:lineRule="auto"/>
        <w:rPr>
          <w:rFonts w:hint="eastAsia" w:eastAsia="宋体"/>
          <w:b/>
          <w:color w:val="000000"/>
          <w:sz w:val="30"/>
          <w:szCs w:val="30"/>
          <w:lang w:eastAsia="zh-CN"/>
        </w:rPr>
      </w:pPr>
      <w:r>
        <w:rPr>
          <w:rFonts w:hint="eastAsia"/>
          <w:b/>
          <w:color w:val="000000"/>
          <w:sz w:val="30"/>
          <w:szCs w:val="30"/>
        </w:rPr>
        <w:t xml:space="preserve">项目名称：</w:t>
      </w:r>
      <w:r>
        <w:rPr>
          <w:rFonts w:hint="eastAsia"/>
          <w:b/>
          <w:color w:val="000000"/>
          <w:sz w:val="30"/>
          <w:szCs w:val="30"/>
          <w:lang w:eastAsia="zh-CN"/>
        </w:rPr>
        <w:t xml:space="preserve">泰州市姜堰区陈庄西路南侧、军马路西侧地块考古调查勘探</w:t>
      </w:r>
      <w:r>
        <w:rPr>
          <w:rFonts w:hint="eastAsia" w:eastAsia="宋体"/>
          <w:b/>
          <w:color w:val="000000"/>
          <w:sz w:val="30"/>
          <w:szCs w:val="30"/>
          <w:lang w:eastAsia="zh-CN"/>
        </w:rPr>
      </w:r>
      <w:r/>
    </w:p>
    <w:p>
      <w:pPr>
        <w:pStyle w:val="845"/>
        <w:ind w:firstLine="419"/>
        <w:spacing w:line="360" w:lineRule="auto"/>
        <w:rPr>
          <w:b/>
          <w:color w:val="000000"/>
          <w:sz w:val="28"/>
          <w:szCs w:val="28"/>
        </w:rPr>
      </w:pPr>
      <w:r>
        <w:rPr>
          <w:b/>
          <w:color w:val="000000"/>
          <w:sz w:val="28"/>
          <w:szCs w:val="28"/>
        </w:rPr>
      </w:r>
      <w:r/>
    </w:p>
    <w:p>
      <w:pPr>
        <w:pStyle w:val="845"/>
        <w:ind w:firstLine="419"/>
        <w:spacing w:line="360" w:lineRule="auto"/>
        <w:rPr>
          <w:b/>
          <w:color w:val="000000"/>
          <w:sz w:val="28"/>
          <w:szCs w:val="28"/>
        </w:rPr>
      </w:pPr>
      <w:r>
        <w:rPr>
          <w:b/>
          <w:color w:val="000000"/>
          <w:sz w:val="28"/>
          <w:szCs w:val="28"/>
        </w:rPr>
      </w:r>
      <w:r/>
    </w:p>
    <w:p>
      <w:pPr>
        <w:pStyle w:val="845"/>
        <w:ind w:firstLine="419"/>
        <w:spacing w:line="360" w:lineRule="auto"/>
        <w:rPr>
          <w:b/>
          <w:color w:val="000000"/>
          <w:sz w:val="28"/>
          <w:szCs w:val="28"/>
        </w:rPr>
      </w:pPr>
      <w:r>
        <w:rPr>
          <w:b/>
          <w:color w:val="000000"/>
          <w:sz w:val="28"/>
          <w:szCs w:val="28"/>
        </w:rPr>
      </w:r>
      <w:r/>
    </w:p>
    <w:p>
      <w:pPr>
        <w:pStyle w:val="845"/>
        <w:ind w:firstLine="419"/>
        <w:spacing w:line="360" w:lineRule="auto"/>
        <w:rPr>
          <w:b/>
          <w:color w:val="000000"/>
          <w:sz w:val="28"/>
          <w:szCs w:val="28"/>
        </w:rPr>
      </w:pPr>
      <w:r>
        <w:rPr>
          <w:b/>
          <w:color w:val="000000"/>
          <w:sz w:val="28"/>
          <w:szCs w:val="28"/>
        </w:rPr>
      </w:r>
      <w:r/>
    </w:p>
    <w:p>
      <w:pPr>
        <w:pStyle w:val="845"/>
        <w:spacing w:line="360" w:lineRule="auto"/>
        <w:rPr>
          <w:b/>
          <w:color w:val="000000"/>
          <w:sz w:val="28"/>
          <w:szCs w:val="28"/>
        </w:rPr>
      </w:pPr>
      <w:r>
        <w:rPr>
          <w:b/>
          <w:color w:val="000000"/>
          <w:sz w:val="28"/>
          <w:szCs w:val="28"/>
        </w:rPr>
      </w:r>
      <w:r/>
    </w:p>
    <w:p>
      <w:pPr>
        <w:pStyle w:val="845"/>
        <w:jc w:val="center"/>
        <w:spacing w:line="360" w:lineRule="auto"/>
        <w:rPr>
          <w:rFonts w:hint="eastAsia" w:eastAsia="宋体"/>
          <w:b/>
          <w:color w:val="000000"/>
          <w:sz w:val="30"/>
          <w:szCs w:val="30"/>
          <w:lang w:eastAsia="zh-CN"/>
        </w:rPr>
      </w:pPr>
      <w:r>
        <w:rPr>
          <w:rFonts w:hint="eastAsia"/>
          <w:b/>
          <w:color w:val="000000"/>
          <w:sz w:val="30"/>
          <w:szCs w:val="30"/>
        </w:rPr>
        <w:t xml:space="preserve">采 购 人：</w:t>
      </w:r>
      <w:r>
        <w:rPr>
          <w:rFonts w:hint="eastAsia"/>
          <w:b/>
          <w:color w:val="000000"/>
          <w:sz w:val="30"/>
          <w:szCs w:val="30"/>
          <w:lang w:eastAsia="zh-CN"/>
        </w:rPr>
        <w:t xml:space="preserve">江苏省姜堰经济开发区管理委员会</w:t>
      </w:r>
      <w:r>
        <w:rPr>
          <w:rFonts w:hint="eastAsia" w:eastAsia="宋体"/>
          <w:b/>
          <w:color w:val="000000"/>
          <w:sz w:val="30"/>
          <w:szCs w:val="30"/>
          <w:lang w:eastAsia="zh-CN"/>
        </w:rPr>
      </w:r>
      <w:r/>
    </w:p>
    <w:p>
      <w:pPr>
        <w:pStyle w:val="845"/>
        <w:spacing w:line="360" w:lineRule="auto"/>
        <w:rPr>
          <w:b/>
          <w:color w:val="000000"/>
          <w:sz w:val="30"/>
          <w:szCs w:val="30"/>
        </w:rPr>
      </w:pPr>
      <w:r>
        <w:rPr>
          <w:b/>
          <w:color w:val="000000"/>
          <w:sz w:val="30"/>
          <w:szCs w:val="30"/>
        </w:rPr>
      </w:r>
      <w:r/>
    </w:p>
    <w:p>
      <w:pPr>
        <w:pStyle w:val="845"/>
        <w:jc w:val="center"/>
        <w:spacing w:line="360" w:lineRule="auto"/>
        <w:rPr>
          <w:rFonts w:hint="eastAsia" w:eastAsia="宋体"/>
          <w:b/>
          <w:color w:val="000000"/>
          <w:sz w:val="28"/>
          <w:szCs w:val="28"/>
          <w:lang w:eastAsia="zh-CN"/>
        </w:rPr>
      </w:pPr>
      <w:r>
        <w:rPr>
          <w:rFonts w:hint="eastAsia"/>
          <w:b/>
          <w:color w:val="000000"/>
          <w:sz w:val="30"/>
          <w:szCs w:val="30"/>
        </w:rPr>
        <w:t xml:space="preserve">采购代理机构：</w:t>
      </w:r>
      <w:r>
        <w:rPr>
          <w:rFonts w:hint="eastAsia"/>
          <w:b/>
          <w:color w:val="000000"/>
          <w:sz w:val="30"/>
          <w:szCs w:val="30"/>
          <w:lang w:val="en-US" w:eastAsia="zh-CN"/>
        </w:rPr>
        <w:t xml:space="preserve">江苏天园项目管理集团有限公司</w:t>
      </w:r>
      <w:r>
        <w:rPr>
          <w:rFonts w:hint="eastAsia" w:eastAsia="宋体"/>
          <w:b/>
          <w:color w:val="000000"/>
          <w:sz w:val="28"/>
          <w:szCs w:val="28"/>
          <w:lang w:eastAsia="zh-CN"/>
        </w:rPr>
      </w:r>
      <w:r/>
    </w:p>
    <w:p>
      <w:pPr>
        <w:pStyle w:val="845"/>
        <w:jc w:val="center"/>
        <w:rPr>
          <w:b/>
          <w:color w:val="000000"/>
          <w:sz w:val="28"/>
          <w:szCs w:val="28"/>
        </w:rPr>
      </w:pPr>
      <w:r>
        <w:rPr>
          <w:b/>
          <w:color w:val="000000"/>
          <w:sz w:val="28"/>
          <w:szCs w:val="28"/>
        </w:rPr>
      </w:r>
      <w:r/>
    </w:p>
    <w:p>
      <w:pPr>
        <w:pStyle w:val="914"/>
        <w:rPr>
          <w:b/>
          <w:color w:val="000000"/>
        </w:rPr>
      </w:pPr>
      <w:r>
        <w:rPr>
          <w:b/>
          <w:color w:val="000000"/>
        </w:rPr>
      </w:r>
      <w:r/>
    </w:p>
    <w:p>
      <w:pPr>
        <w:pStyle w:val="845"/>
        <w:jc w:val="center"/>
        <w:rPr>
          <w:b/>
          <w:color w:val="000000"/>
          <w:sz w:val="32"/>
          <w:szCs w:val="32"/>
        </w:rPr>
      </w:pPr>
      <w:r>
        <w:rPr>
          <w:rFonts w:hint="eastAsia"/>
          <w:b/>
          <w:color w:val="000000"/>
          <w:sz w:val="32"/>
          <w:szCs w:val="32"/>
          <w:lang w:val="en-US" w:eastAsia="zh-CN"/>
        </w:rPr>
        <w:t xml:space="preserve">2025</w:t>
      </w:r>
      <w:r>
        <w:rPr>
          <w:rFonts w:hint="eastAsia"/>
          <w:b/>
          <w:color w:val="000000"/>
          <w:sz w:val="32"/>
          <w:szCs w:val="32"/>
        </w:rPr>
        <w:t xml:space="preserve">年</w:t>
      </w:r>
      <w:r>
        <w:rPr>
          <w:rFonts w:hint="eastAsia"/>
          <w:b/>
          <w:color w:val="000000"/>
          <w:sz w:val="32"/>
          <w:szCs w:val="32"/>
          <w:lang w:val="en-US" w:eastAsia="zh-CN"/>
        </w:rPr>
        <w:t xml:space="preserve">12</w:t>
      </w:r>
      <w:r>
        <w:rPr>
          <w:rFonts w:hint="eastAsia"/>
          <w:b/>
          <w:color w:val="000000"/>
          <w:sz w:val="32"/>
          <w:szCs w:val="32"/>
        </w:rPr>
        <w:t xml:space="preserve">月</w:t>
      </w:r>
      <w:r>
        <w:rPr>
          <w:b/>
          <w:color w:val="000000"/>
          <w:sz w:val="32"/>
          <w:szCs w:val="32"/>
        </w:rPr>
      </w:r>
      <w:r/>
    </w:p>
    <w:p>
      <w:pPr>
        <w:pStyle w:val="845"/>
        <w:jc w:val="center"/>
        <w:rPr>
          <w:rFonts w:ascii="黑体" w:hAnsi="华文中宋" w:eastAsia="黑体"/>
          <w:bCs/>
          <w:color w:val="000000"/>
          <w:spacing w:val="20"/>
          <w:sz w:val="72"/>
          <w:szCs w:val="72"/>
        </w:rPr>
      </w:pPr>
      <w:r>
        <w:rPr>
          <w:rFonts w:ascii="黑体" w:hAnsi="华文中宋" w:eastAsia="黑体"/>
          <w:bCs/>
          <w:color w:val="000000"/>
          <w:spacing w:val="20"/>
          <w:sz w:val="72"/>
          <w:szCs w:val="72"/>
        </w:rPr>
        <w:br w:type="page" w:clear="all"/>
      </w:r>
      <w:r>
        <w:rPr>
          <w:rFonts w:hint="eastAsia"/>
          <w:b/>
          <w:bCs/>
          <w:color w:val="000000"/>
          <w:sz w:val="32"/>
          <w:szCs w:val="32"/>
        </w:rPr>
        <w:t xml:space="preserve">政府采购线上合同信用融资功能告知提醒</w:t>
      </w:r>
      <w:r>
        <w:rPr>
          <w:rFonts w:ascii="黑体" w:hAnsi="华文中宋" w:eastAsia="黑体"/>
          <w:bCs/>
          <w:color w:val="000000"/>
          <w:spacing w:val="20"/>
          <w:sz w:val="72"/>
          <w:szCs w:val="72"/>
        </w:rPr>
      </w:r>
      <w:r/>
    </w:p>
    <w:p>
      <w:pPr>
        <w:pStyle w:val="1168"/>
        <w:ind w:left="640"/>
        <w:jc w:val="both"/>
        <w:spacing w:before="0" w:beforeAutospacing="0" w:after="0" w:afterAutospacing="0" w:line="400" w:lineRule="exact"/>
        <w:rPr>
          <w:b/>
          <w:bCs/>
          <w:color w:val="000000"/>
          <w:lang w:val="en-US"/>
        </w:rPr>
      </w:pPr>
      <w:r>
        <w:rPr>
          <w:rFonts w:hint="eastAsia"/>
          <w:b/>
          <w:bCs/>
          <w:color w:val="000000"/>
          <w:lang w:val="en-US"/>
        </w:rPr>
        <w:t xml:space="preserve">一、政府采购线上合同信用融资功能告知提醒</w:t>
      </w:r>
      <w:r>
        <w:rPr>
          <w:b/>
          <w:bCs/>
          <w:color w:val="000000"/>
          <w:lang w:val="en-US"/>
        </w:rPr>
      </w:r>
      <w:r/>
    </w:p>
    <w:p>
      <w:pPr>
        <w:pStyle w:val="845"/>
        <w:ind w:firstLine="564"/>
        <w:spacing w:line="400" w:lineRule="exact"/>
        <w:rPr>
          <w:color w:val="000000"/>
          <w:spacing w:val="1"/>
          <w:sz w:val="24"/>
          <w:szCs w:val="24"/>
        </w:rPr>
      </w:pPr>
      <w:r>
        <w:rPr>
          <w:rFonts w:hint="eastAsia"/>
          <w:color w:val="000000"/>
          <w:spacing w:val="1"/>
          <w:sz w:val="24"/>
          <w:szCs w:val="24"/>
        </w:rPr>
        <w:t xml:space="preserve">我区已正式启用“苏采云”系统，目前已全面开</w:t>
      </w:r>
      <w:r>
        <w:rPr>
          <w:rFonts w:hint="eastAsia"/>
          <w:color w:val="000000"/>
          <w:spacing w:val="11"/>
          <w:sz w:val="24"/>
          <w:szCs w:val="24"/>
        </w:rPr>
        <w:t xml:space="preserve">通</w:t>
      </w:r>
      <w:r>
        <w:rPr>
          <w:rFonts w:hint="eastAsia"/>
          <w:color w:val="000000"/>
          <w:spacing w:val="1"/>
          <w:sz w:val="24"/>
          <w:szCs w:val="24"/>
        </w:rPr>
        <w:t xml:space="preserve">政府采购线上合同信用融资（以下简称“政采贷”）功能。成交供应商可凭政府采购合同在中征平台发起贷款申请贷款。</w:t>
      </w:r>
      <w:r>
        <w:rPr>
          <w:color w:val="000000"/>
          <w:spacing w:val="1"/>
          <w:sz w:val="24"/>
          <w:szCs w:val="24"/>
        </w:rPr>
      </w:r>
      <w:r/>
    </w:p>
    <w:p>
      <w:pPr>
        <w:pStyle w:val="1168"/>
        <w:ind w:left="640"/>
        <w:jc w:val="both"/>
        <w:spacing w:before="0" w:beforeAutospacing="0" w:after="0" w:afterAutospacing="0" w:line="400" w:lineRule="exact"/>
        <w:rPr>
          <w:b/>
          <w:bCs/>
          <w:color w:val="000000"/>
        </w:rPr>
      </w:pPr>
      <w:r>
        <w:rPr>
          <w:rFonts w:hint="eastAsia"/>
          <w:b/>
          <w:bCs/>
          <w:color w:val="000000"/>
        </w:rPr>
        <w:t xml:space="preserve">1.“政采贷”业务流程</w:t>
      </w:r>
      <w:r>
        <w:rPr>
          <w:b/>
          <w:bCs/>
          <w:color w:val="000000"/>
        </w:rPr>
      </w:r>
      <w:r/>
    </w:p>
    <w:p>
      <w:pPr>
        <w:pStyle w:val="1168"/>
        <w:jc w:val="both"/>
        <w:spacing w:before="0" w:beforeAutospacing="0" w:after="0" w:afterAutospacing="0" w:line="400" w:lineRule="exact"/>
        <w:rPr>
          <w:color w:val="000000"/>
        </w:rPr>
      </w:pPr>
      <w:r>
        <w:rPr>
          <w:color w:val="00000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251460</wp:posOffset>
                </wp:positionH>
                <wp:positionV relativeFrom="paragraph">
                  <wp:posOffset>8890</wp:posOffset>
                </wp:positionV>
                <wp:extent cx="5267960" cy="15532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7960" cy="1553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rPr>
          <w:color w:val="000000"/>
        </w:rPr>
      </w:r>
      <w:r/>
    </w:p>
    <w:p>
      <w:pPr>
        <w:pStyle w:val="1168"/>
        <w:ind w:left="640"/>
        <w:jc w:val="both"/>
        <w:spacing w:before="0" w:beforeAutospacing="0" w:after="0" w:afterAutospacing="0" w:line="400" w:lineRule="exact"/>
        <w:rPr>
          <w:b/>
          <w:bCs/>
          <w:color w:val="000000"/>
        </w:rPr>
      </w:pPr>
      <w:r>
        <w:rPr>
          <w:b/>
          <w:bCs/>
          <w:color w:val="000000"/>
        </w:rPr>
      </w:r>
      <w:r/>
    </w:p>
    <w:p>
      <w:pPr>
        <w:pStyle w:val="1168"/>
        <w:ind w:left="640"/>
        <w:jc w:val="both"/>
        <w:spacing w:before="0" w:beforeAutospacing="0" w:after="0" w:afterAutospacing="0" w:line="400" w:lineRule="exact"/>
        <w:rPr>
          <w:b/>
          <w:bCs/>
          <w:color w:val="000000"/>
        </w:rPr>
      </w:pPr>
      <w:r>
        <w:rPr>
          <w:b/>
          <w:bCs/>
          <w:color w:val="000000"/>
        </w:rPr>
      </w:r>
      <w:r/>
    </w:p>
    <w:p>
      <w:pPr>
        <w:pStyle w:val="1168"/>
        <w:ind w:left="640"/>
        <w:jc w:val="both"/>
        <w:spacing w:before="0" w:beforeAutospacing="0" w:after="0" w:afterAutospacing="0" w:line="400" w:lineRule="exact"/>
        <w:rPr>
          <w:b/>
          <w:bCs/>
          <w:color w:val="000000"/>
        </w:rPr>
      </w:pPr>
      <w:r>
        <w:rPr>
          <w:b/>
          <w:bCs/>
          <w:color w:val="000000"/>
        </w:rPr>
      </w:r>
      <w:r/>
    </w:p>
    <w:p>
      <w:pPr>
        <w:pStyle w:val="1168"/>
        <w:ind w:left="640"/>
        <w:jc w:val="both"/>
        <w:spacing w:before="0" w:beforeAutospacing="0" w:after="0" w:afterAutospacing="0" w:line="400" w:lineRule="exact"/>
        <w:rPr>
          <w:b/>
          <w:bCs/>
          <w:color w:val="000000"/>
        </w:rPr>
      </w:pPr>
      <w:r>
        <w:rPr>
          <w:b/>
          <w:bCs/>
          <w:color w:val="000000"/>
        </w:rPr>
      </w:r>
      <w:r/>
    </w:p>
    <w:p>
      <w:pPr>
        <w:pStyle w:val="1168"/>
        <w:ind w:left="640"/>
        <w:jc w:val="both"/>
        <w:spacing w:before="0" w:beforeAutospacing="0" w:after="0" w:afterAutospacing="0" w:line="400" w:lineRule="exact"/>
        <w:rPr>
          <w:b/>
          <w:bCs/>
          <w:color w:val="000000"/>
        </w:rPr>
      </w:pPr>
      <w:r>
        <w:rPr>
          <w:b/>
          <w:bCs/>
          <w:color w:val="000000"/>
        </w:rPr>
      </w:r>
      <w:r/>
    </w:p>
    <w:p>
      <w:pPr>
        <w:pStyle w:val="1168"/>
        <w:ind w:left="640"/>
        <w:jc w:val="both"/>
        <w:spacing w:before="0" w:beforeAutospacing="0" w:after="0" w:afterAutospacing="0" w:line="350" w:lineRule="exact"/>
        <w:rPr>
          <w:b/>
          <w:bCs/>
          <w:color w:val="000000"/>
        </w:rPr>
      </w:pPr>
      <w:r>
        <w:rPr>
          <w:rFonts w:hint="eastAsia"/>
          <w:b/>
          <w:bCs/>
          <w:color w:val="000000"/>
        </w:rPr>
        <w:t xml:space="preserve">2.操作流程</w:t>
      </w:r>
      <w:r>
        <w:rPr>
          <w:b/>
          <w:bCs/>
          <w:color w:val="000000"/>
        </w:rPr>
      </w:r>
      <w:r/>
    </w:p>
    <w:p>
      <w:pPr>
        <w:pStyle w:val="1168"/>
        <w:ind w:firstLine="480"/>
        <w:jc w:val="both"/>
        <w:spacing w:before="0" w:beforeAutospacing="0" w:after="0" w:afterAutospacing="0" w:line="350" w:lineRule="exact"/>
        <w:rPr>
          <w:color w:val="000000"/>
        </w:rPr>
      </w:pPr>
      <w:r>
        <w:rPr>
          <w:rFonts w:hint="eastAsia"/>
          <w:color w:val="000000"/>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color w:val="000000"/>
        </w:rPr>
      </w:r>
      <w:r/>
    </w:p>
    <w:p>
      <w:pPr>
        <w:pStyle w:val="1168"/>
        <w:ind w:left="640"/>
        <w:jc w:val="both"/>
        <w:spacing w:before="0" w:beforeAutospacing="0" w:after="0" w:afterAutospacing="0" w:line="350" w:lineRule="exact"/>
        <w:rPr>
          <w:b/>
          <w:bCs/>
          <w:color w:val="000000"/>
        </w:rPr>
      </w:pPr>
      <w:r>
        <w:rPr>
          <w:rFonts w:hint="eastAsia"/>
          <w:b/>
          <w:bCs/>
          <w:color w:val="000000"/>
        </w:rPr>
        <w:t xml:space="preserve">3.常见问题</w:t>
      </w:r>
      <w:r>
        <w:rPr>
          <w:b/>
          <w:bCs/>
          <w:color w:val="000000"/>
        </w:rPr>
      </w:r>
      <w:r/>
    </w:p>
    <w:p>
      <w:pPr>
        <w:pStyle w:val="1168"/>
        <w:jc w:val="both"/>
        <w:spacing w:before="0" w:beforeAutospacing="0" w:after="0" w:afterAutospacing="0" w:line="350" w:lineRule="exact"/>
        <w:rPr>
          <w:color w:val="000000"/>
        </w:rPr>
      </w:pPr>
      <w:r>
        <w:rPr>
          <w:rFonts w:hint="eastAsia"/>
          <w:color w:val="000000"/>
        </w:rPr>
        <w:t xml:space="preserve">Q1：哪些企业能申请“政采贷”？</w:t>
      </w:r>
      <w:r>
        <w:rPr>
          <w:color w:val="000000"/>
        </w:rPr>
      </w:r>
      <w:r/>
    </w:p>
    <w:p>
      <w:pPr>
        <w:pStyle w:val="1168"/>
        <w:jc w:val="both"/>
        <w:spacing w:before="0" w:beforeAutospacing="0" w:after="0" w:afterAutospacing="0" w:line="350" w:lineRule="exact"/>
        <w:rPr>
          <w:color w:val="000000"/>
        </w:rPr>
      </w:pPr>
      <w:r>
        <w:rPr>
          <w:rFonts w:hint="eastAsia"/>
          <w:color w:val="000000"/>
        </w:rPr>
        <w:t xml:space="preserve">答：江苏省内采用国库集中支付的政府采购项目的中标供应商，可凭政府采购合同申请"政采贷"。</w:t>
      </w:r>
      <w:r>
        <w:rPr>
          <w:color w:val="000000"/>
        </w:rPr>
      </w:r>
      <w:r/>
    </w:p>
    <w:p>
      <w:pPr>
        <w:pStyle w:val="1168"/>
        <w:jc w:val="both"/>
        <w:spacing w:before="0" w:beforeAutospacing="0" w:after="0" w:afterAutospacing="0" w:line="350" w:lineRule="exact"/>
        <w:rPr>
          <w:color w:val="000000"/>
        </w:rPr>
      </w:pPr>
      <w:r>
        <w:rPr>
          <w:rFonts w:hint="eastAsia"/>
          <w:color w:val="000000"/>
        </w:rPr>
        <w:t xml:space="preserve">Q2：供应商在哪里申请“政采贷”？</w:t>
      </w:r>
      <w:r>
        <w:rPr>
          <w:color w:val="000000"/>
        </w:rPr>
      </w:r>
      <w:r/>
    </w:p>
    <w:p>
      <w:pPr>
        <w:pStyle w:val="1168"/>
        <w:jc w:val="both"/>
        <w:spacing w:before="0" w:beforeAutospacing="0" w:after="0" w:afterAutospacing="0" w:line="350" w:lineRule="exact"/>
        <w:rPr>
          <w:color w:val="000000"/>
        </w:rPr>
      </w:pPr>
      <w:r>
        <w:rPr>
          <w:rFonts w:hint="eastAsia"/>
          <w:color w:val="000000"/>
        </w:rPr>
        <w:t xml:space="preserve">答：中标供应商在“中征应收账款融资服务平台”（简称“中征平台”）上向意向银行发起融资申请</w:t>
      </w:r>
      <w:r>
        <w:rPr>
          <w:color w:val="000000"/>
        </w:rPr>
      </w:r>
      <w:r/>
    </w:p>
    <w:p>
      <w:pPr>
        <w:pStyle w:val="1168"/>
        <w:jc w:val="both"/>
        <w:spacing w:before="0" w:beforeAutospacing="0" w:after="0" w:afterAutospacing="0" w:line="350" w:lineRule="exact"/>
        <w:rPr>
          <w:color w:val="000000"/>
        </w:rPr>
      </w:pPr>
      <w:r>
        <w:rPr>
          <w:rFonts w:hint="eastAsia"/>
          <w:color w:val="000000"/>
        </w:rPr>
        <w:t xml:space="preserve">Q3：中标供应商要注意什么？</w:t>
      </w:r>
      <w:r>
        <w:rPr>
          <w:color w:val="000000"/>
        </w:rPr>
      </w:r>
      <w:r/>
    </w:p>
    <w:p>
      <w:pPr>
        <w:pStyle w:val="1168"/>
        <w:jc w:val="both"/>
        <w:spacing w:before="0" w:beforeAutospacing="0" w:after="0" w:afterAutospacing="0" w:line="350" w:lineRule="exact"/>
        <w:rPr>
          <w:color w:val="000000"/>
        </w:rPr>
      </w:pPr>
      <w:r>
        <w:rPr>
          <w:rFonts w:hint="eastAsia"/>
          <w:color w:val="000000"/>
        </w:rPr>
        <w:t xml:space="preserve">答：中标供应商要加强和采购单位的沟通协调，尽早确定融资需求。需要“政采贷”融资的，政府采购合同付款账号应当空置。</w:t>
      </w:r>
      <w:r>
        <w:rPr>
          <w:color w:val="000000"/>
        </w:rPr>
      </w:r>
      <w:r/>
    </w:p>
    <w:p>
      <w:pPr>
        <w:pStyle w:val="1168"/>
        <w:jc w:val="both"/>
        <w:spacing w:before="0" w:beforeAutospacing="0" w:after="0" w:afterAutospacing="0" w:line="350" w:lineRule="exact"/>
        <w:rPr>
          <w:color w:val="000000"/>
        </w:rPr>
      </w:pPr>
      <w:r>
        <w:rPr>
          <w:rFonts w:hint="eastAsia"/>
          <w:color w:val="000000"/>
        </w:rPr>
        <w:t xml:space="preserve">Q4：采购单位要做什么？</w:t>
      </w:r>
      <w:r>
        <w:rPr>
          <w:color w:val="000000"/>
        </w:rPr>
      </w:r>
      <w:r/>
    </w:p>
    <w:p>
      <w:pPr>
        <w:pStyle w:val="1168"/>
        <w:jc w:val="both"/>
        <w:spacing w:before="0" w:beforeAutospacing="0" w:after="0" w:afterAutospacing="0" w:line="350" w:lineRule="exact"/>
        <w:rPr>
          <w:color w:val="000000"/>
        </w:rPr>
      </w:pPr>
      <w:r>
        <w:rPr>
          <w:rFonts w:hint="eastAsia"/>
          <w:color w:val="000000"/>
        </w:rPr>
        <w:t xml:space="preserve">答：采购单位在“苏采云”系统中公示政府采购合同时，要勾选融资标识，为中标供应商融资提供便利。如后续融资失败，采购单位要及时维护中标供应商相关账号信息，按时支付款项。</w:t>
      </w:r>
      <w:r>
        <w:rPr>
          <w:color w:val="000000"/>
        </w:rPr>
      </w:r>
      <w:r/>
    </w:p>
    <w:p>
      <w:pPr>
        <w:pStyle w:val="1168"/>
        <w:jc w:val="both"/>
        <w:spacing w:before="0" w:beforeAutospacing="0" w:after="0" w:afterAutospacing="0" w:line="350" w:lineRule="exact"/>
        <w:rPr>
          <w:color w:val="000000"/>
        </w:rPr>
      </w:pPr>
      <w:r>
        <w:rPr>
          <w:rFonts w:hint="eastAsia"/>
          <w:color w:val="000000"/>
        </w:rPr>
        <w:t xml:space="preserve">Q5：“政采贷”融资失败怎么办？</w:t>
      </w:r>
      <w:r>
        <w:rPr>
          <w:color w:val="000000"/>
        </w:rPr>
      </w:r>
      <w:r/>
    </w:p>
    <w:p>
      <w:pPr>
        <w:pStyle w:val="1168"/>
        <w:jc w:val="both"/>
        <w:spacing w:before="0" w:beforeAutospacing="0" w:after="0" w:afterAutospacing="0" w:line="350" w:lineRule="exact"/>
        <w:rPr>
          <w:color w:val="000000"/>
        </w:rPr>
      </w:pPr>
      <w:r>
        <w:rPr>
          <w:rFonts w:hint="eastAsia"/>
          <w:color w:val="000000"/>
        </w:rPr>
        <w:t xml:space="preserve">答：经合作银行审核后不予放款，或者贷款审核时间超过10个工作日的，视为融资失败，该项目回到财政预算管理一体化系统中支付资金。融资失败的，无法重新线上申请“政采贷”。</w:t>
      </w:r>
      <w:r>
        <w:rPr>
          <w:color w:val="000000"/>
        </w:rPr>
      </w:r>
      <w:r/>
    </w:p>
    <w:p>
      <w:pPr>
        <w:pStyle w:val="1168"/>
        <w:ind w:left="640"/>
        <w:jc w:val="both"/>
        <w:spacing w:before="0" w:beforeAutospacing="0" w:after="0" w:afterAutospacing="0" w:line="350" w:lineRule="exact"/>
        <w:rPr>
          <w:b/>
          <w:bCs/>
          <w:color w:val="000000"/>
        </w:rPr>
      </w:pPr>
      <w:r>
        <w:rPr>
          <w:rFonts w:hint="eastAsia"/>
          <w:b/>
          <w:bCs/>
          <w:color w:val="000000"/>
          <w:lang w:val="en-US"/>
        </w:rPr>
        <w:t xml:space="preserve">4</w:t>
      </w:r>
      <w:r>
        <w:rPr>
          <w:rFonts w:hint="eastAsia"/>
          <w:b/>
          <w:bCs/>
          <w:color w:val="000000"/>
        </w:rPr>
        <w:t xml:space="preserve">.网址及联系方式</w:t>
      </w:r>
      <w:r>
        <w:rPr>
          <w:b/>
          <w:bCs/>
          <w:color w:val="000000"/>
        </w:rPr>
      </w:r>
      <w:r/>
    </w:p>
    <w:p>
      <w:pPr>
        <w:pStyle w:val="845"/>
        <w:spacing w:line="350" w:lineRule="exact"/>
        <w:rPr>
          <w:color w:val="000000"/>
          <w:spacing w:val="1"/>
          <w:sz w:val="24"/>
          <w:szCs w:val="24"/>
        </w:rPr>
      </w:pPr>
      <w:r>
        <w:rPr>
          <w:rFonts w:hint="eastAsia"/>
          <w:color w:val="000000"/>
          <w:spacing w:val="1"/>
          <w:sz w:val="24"/>
          <w:szCs w:val="24"/>
        </w:rPr>
        <w:t xml:space="preserve">政采贷：</w:t>
      </w:r>
      <w:r>
        <w:rPr>
          <w:color w:val="000000"/>
        </w:rPr>
        <w:fldChar w:fldCharType="begin"/>
      </w:r>
      <w:r>
        <w:rPr>
          <w:color w:val="000000"/>
        </w:rPr>
        <w:instrText xml:space="preserve"> HYPERLINK "http://www.ccgp-jiangsu.gov.cn/jiangsu/paying.html" \o "http://www.ccgp-jiangsu.gov.cn/jiangsu/paying.html" </w:instrText>
      </w:r>
      <w:r>
        <w:rPr>
          <w:color w:val="000000"/>
        </w:rPr>
        <w:fldChar w:fldCharType="separate"/>
      </w:r>
      <w:r>
        <w:rPr>
          <w:rStyle w:val="1159"/>
          <w:rFonts w:hint="eastAsia"/>
          <w:color w:val="000000"/>
          <w:spacing w:val="1"/>
          <w:sz w:val="24"/>
          <w:szCs w:val="24"/>
        </w:rPr>
        <w:t xml:space="preserve">http://www.ccgp-jiangsu.gov.cn/jiangsu/paying.html</w:t>
      </w:r>
      <w:r>
        <w:rPr>
          <w:rStyle w:val="1159"/>
          <w:rFonts w:hint="eastAsia"/>
          <w:color w:val="000000"/>
          <w:spacing w:val="1"/>
          <w:sz w:val="24"/>
          <w:szCs w:val="24"/>
        </w:rPr>
        <w:fldChar w:fldCharType="end"/>
      </w:r>
      <w:r>
        <w:rPr>
          <w:color w:val="000000"/>
          <w:spacing w:val="1"/>
          <w:sz w:val="24"/>
          <w:szCs w:val="24"/>
        </w:rPr>
      </w:r>
      <w:r/>
    </w:p>
    <w:p>
      <w:pPr>
        <w:pStyle w:val="845"/>
        <w:spacing w:line="350" w:lineRule="exact"/>
        <w:rPr>
          <w:color w:val="000000"/>
          <w:spacing w:val="1"/>
          <w:sz w:val="24"/>
          <w:szCs w:val="24"/>
        </w:rPr>
      </w:pPr>
      <w:r>
        <w:rPr>
          <w:rFonts w:hint="eastAsia"/>
          <w:color w:val="000000"/>
          <w:spacing w:val="1"/>
          <w:sz w:val="24"/>
          <w:szCs w:val="24"/>
        </w:rPr>
        <w:t xml:space="preserve">中征平台：</w:t>
      </w:r>
      <w:r>
        <w:rPr>
          <w:color w:val="000000"/>
        </w:rPr>
        <w:fldChar w:fldCharType="begin"/>
      </w:r>
      <w:r>
        <w:rPr>
          <w:color w:val="000000"/>
        </w:rPr>
        <w:instrText xml:space="preserve"> HYPERLINK "https://www.crcrfsp.com/" \o "https://www.crcrfsp.com/" </w:instrText>
      </w:r>
      <w:r>
        <w:rPr>
          <w:color w:val="000000"/>
        </w:rPr>
        <w:fldChar w:fldCharType="separate"/>
      </w:r>
      <w:r>
        <w:rPr>
          <w:rStyle w:val="1159"/>
          <w:rFonts w:hint="eastAsia"/>
          <w:color w:val="000000"/>
          <w:spacing w:val="1"/>
          <w:sz w:val="24"/>
          <w:szCs w:val="24"/>
        </w:rPr>
        <w:t xml:space="preserve">https://www.crcrfsp.com/</w:t>
      </w:r>
      <w:r>
        <w:rPr>
          <w:rStyle w:val="1159"/>
          <w:rFonts w:hint="eastAsia"/>
          <w:color w:val="000000"/>
          <w:spacing w:val="1"/>
          <w:sz w:val="24"/>
          <w:szCs w:val="24"/>
        </w:rPr>
        <w:fldChar w:fldCharType="end"/>
      </w:r>
      <w:r>
        <w:rPr>
          <w:color w:val="000000"/>
          <w:spacing w:val="1"/>
          <w:sz w:val="24"/>
          <w:szCs w:val="24"/>
        </w:rPr>
      </w:r>
      <w:r/>
    </w:p>
    <w:p>
      <w:pPr>
        <w:pStyle w:val="845"/>
        <w:spacing w:line="350" w:lineRule="exact"/>
        <w:rPr>
          <w:color w:val="000000"/>
          <w:spacing w:val="1"/>
          <w:sz w:val="24"/>
          <w:szCs w:val="24"/>
        </w:rPr>
      </w:pPr>
      <w:r>
        <w:rPr>
          <w:rFonts w:hint="eastAsia"/>
          <w:color w:val="000000"/>
          <w:spacing w:val="1"/>
          <w:sz w:val="24"/>
          <w:szCs w:val="24"/>
        </w:rPr>
        <w:t xml:space="preserve">联系人：翟先生           联系电话：0523-88816349</w:t>
      </w:r>
      <w:r>
        <w:rPr>
          <w:color w:val="000000"/>
          <w:spacing w:val="1"/>
          <w:sz w:val="24"/>
          <w:szCs w:val="24"/>
        </w:rPr>
      </w:r>
      <w:r/>
    </w:p>
    <w:p>
      <w:pPr>
        <w:pStyle w:val="845"/>
        <w:ind w:firstLine="520"/>
        <w:spacing w:line="520" w:lineRule="exact"/>
        <w:rPr>
          <w:b/>
          <w:bCs/>
          <w:color w:val="000000"/>
          <w:sz w:val="24"/>
          <w:szCs w:val="24"/>
        </w:rPr>
      </w:pPr>
      <w:r>
        <w:rPr>
          <w:rFonts w:hint="eastAsia"/>
          <w:b/>
          <w:bCs/>
          <w:color w:val="000000"/>
          <w:sz w:val="24"/>
          <w:szCs w:val="24"/>
          <w:lang w:val="en-US"/>
        </w:rPr>
        <w:t xml:space="preserve">二</w:t>
      </w:r>
      <w:r>
        <w:rPr>
          <w:rFonts w:hint="eastAsia"/>
          <w:b/>
          <w:bCs/>
          <w:color w:val="000000"/>
          <w:sz w:val="24"/>
          <w:szCs w:val="24"/>
        </w:rPr>
        <w:t xml:space="preserve">、竞争性谈判、磋商不见面交易注意事项</w:t>
      </w:r>
      <w:r>
        <w:rPr>
          <w:b/>
          <w:bCs/>
          <w:color w:val="000000"/>
          <w:sz w:val="24"/>
          <w:szCs w:val="24"/>
        </w:rPr>
      </w:r>
      <w:r/>
    </w:p>
    <w:p>
      <w:pPr>
        <w:pStyle w:val="845"/>
        <w:ind w:firstLine="520"/>
        <w:spacing w:line="520" w:lineRule="exact"/>
        <w:rPr>
          <w:b/>
          <w:bCs/>
          <w:color w:val="000000"/>
          <w:sz w:val="24"/>
          <w:szCs w:val="24"/>
        </w:rPr>
      </w:pPr>
      <w:r>
        <w:rPr>
          <w:rFonts w:hint="eastAsia"/>
          <w:b/>
          <w:bCs/>
          <w:color w:val="000000"/>
          <w:sz w:val="24"/>
          <w:szCs w:val="24"/>
        </w:rPr>
        <w:t xml:space="preserve">1.安装调试音视频设备。</w:t>
      </w:r>
      <w:r>
        <w:rPr>
          <w:rFonts w:hint="eastAsia"/>
          <w:color w:val="000000"/>
          <w:sz w:val="24"/>
          <w:szCs w:val="24"/>
          <w:shd w:val="clear" w:color="auto" w:fill="ffffff"/>
        </w:rPr>
        <w:t xml:space="preserve">各供应商在投标前按照要求装好耳麦、摄像头等通讯工具。</w:t>
      </w:r>
      <w:r>
        <w:rPr>
          <w:b/>
          <w:bCs/>
          <w:color w:val="000000"/>
          <w:sz w:val="24"/>
          <w:szCs w:val="24"/>
        </w:rPr>
      </w:r>
      <w:r/>
    </w:p>
    <w:p>
      <w:pPr>
        <w:pStyle w:val="845"/>
        <w:ind w:firstLine="520"/>
        <w:spacing w:line="520" w:lineRule="exact"/>
        <w:rPr>
          <w:color w:val="000000"/>
          <w:sz w:val="24"/>
          <w:szCs w:val="24"/>
          <w:shd w:val="clear" w:color="auto" w:fill="ffffff"/>
        </w:rPr>
      </w:pPr>
      <w:r>
        <w:rPr>
          <w:rFonts w:hint="eastAsia"/>
          <w:b/>
          <w:bCs/>
          <w:color w:val="000000"/>
          <w:sz w:val="24"/>
          <w:szCs w:val="24"/>
        </w:rPr>
        <w:t xml:space="preserve">2.确保音视频畅通。</w:t>
      </w:r>
      <w:r>
        <w:rPr>
          <w:rFonts w:hint="eastAsia"/>
          <w:color w:val="000000"/>
          <w:sz w:val="24"/>
          <w:szCs w:val="24"/>
          <w:shd w:val="clear" w:color="auto" w:fill="ffffff"/>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color w:val="000000"/>
          <w:sz w:val="24"/>
          <w:szCs w:val="24"/>
          <w:shd w:val="clear" w:color="auto" w:fill="ffffff"/>
        </w:rPr>
      </w:r>
      <w:r/>
    </w:p>
    <w:p>
      <w:pPr>
        <w:pStyle w:val="845"/>
        <w:ind w:firstLine="520"/>
        <w:spacing w:line="520" w:lineRule="exact"/>
        <w:rPr>
          <w:color w:val="000000"/>
          <w:sz w:val="24"/>
          <w:szCs w:val="24"/>
          <w:shd w:val="clear" w:color="auto" w:fill="ffffff"/>
        </w:rPr>
      </w:pPr>
      <w:r>
        <w:rPr>
          <w:rFonts w:hint="eastAsia"/>
          <w:b/>
          <w:bCs/>
          <w:color w:val="000000"/>
          <w:sz w:val="24"/>
          <w:szCs w:val="24"/>
        </w:rPr>
        <w:t xml:space="preserve">3.及时完成最终报价。</w:t>
      </w:r>
      <w:r>
        <w:rPr>
          <w:rFonts w:hint="eastAsia"/>
          <w:color w:val="000000"/>
          <w:sz w:val="24"/>
          <w:szCs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rPr>
          <w:color w:val="000000"/>
          <w:sz w:val="24"/>
          <w:szCs w:val="24"/>
          <w:shd w:val="clear" w:color="auto" w:fill="ffffff"/>
        </w:rPr>
      </w:r>
      <w:r/>
    </w:p>
    <w:p>
      <w:pPr>
        <w:pStyle w:val="845"/>
        <w:ind w:firstLine="520"/>
        <w:spacing w:line="520" w:lineRule="exact"/>
        <w:rPr>
          <w:b/>
          <w:bCs/>
          <w:color w:val="000000"/>
          <w:sz w:val="24"/>
          <w:szCs w:val="24"/>
        </w:rPr>
      </w:pPr>
      <w:r>
        <w:rPr>
          <w:rFonts w:hint="eastAsia"/>
          <w:b/>
          <w:bCs/>
          <w:color w:val="000000"/>
          <w:sz w:val="24"/>
          <w:szCs w:val="24"/>
          <w:lang w:val="en-US"/>
        </w:rPr>
        <w:t xml:space="preserve">三</w:t>
      </w:r>
      <w:r>
        <w:rPr>
          <w:rFonts w:hint="eastAsia"/>
          <w:b/>
          <w:bCs/>
          <w:color w:val="000000"/>
          <w:sz w:val="24"/>
          <w:szCs w:val="24"/>
        </w:rPr>
        <w:t xml:space="preserve">、供应商相关法律责任提醒</w:t>
      </w:r>
      <w:r>
        <w:rPr>
          <w:b/>
          <w:bCs/>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政府采购不见面交易实现了供应商在</w:t>
      </w:r>
      <w:r>
        <w:rPr>
          <w:rFonts w:hint="eastAsia"/>
          <w:color w:val="000000"/>
          <w:sz w:val="24"/>
          <w:szCs w:val="24"/>
          <w:lang w:val="en-US"/>
        </w:rPr>
        <w:t xml:space="preserve">线</w:t>
      </w:r>
      <w:r>
        <w:rPr>
          <w:rFonts w:hint="eastAsia"/>
          <w:color w:val="000000"/>
          <w:sz w:val="24"/>
          <w:szCs w:val="24"/>
        </w:rPr>
        <w:t xml:space="preserve">报名、在线提交投标文件，最大限度降低交易成本。为避免供应商在采购活动中成交后无正当理由拒不与采购人签订政府采购合同、提供虚假材料谋取中标、成交等问题，各供应商客观真</w:t>
      </w:r>
      <w:r>
        <w:rPr>
          <w:rFonts w:hint="eastAsia"/>
          <w:color w:val="000000"/>
          <w:sz w:val="24"/>
          <w:szCs w:val="24"/>
          <w:lang w:eastAsia="zh-CN"/>
        </w:rPr>
        <w:t xml:space="preserve">实地</w:t>
      </w:r>
      <w:r>
        <w:rPr>
          <w:rFonts w:hint="eastAsia"/>
          <w:color w:val="000000"/>
          <w:sz w:val="24"/>
          <w:szCs w:val="24"/>
        </w:rPr>
        <w:t xml:space="preserve">编制投标响应文件、规范报价行为、依法签订履行合同，持续营造我市风清气正的政府采购环境。</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相关法律法规：</w:t>
      </w:r>
      <w:r>
        <w:rPr>
          <w:color w:val="000000"/>
          <w:sz w:val="24"/>
          <w:szCs w:val="24"/>
        </w:rPr>
      </w:r>
      <w:r/>
    </w:p>
    <w:p>
      <w:pPr>
        <w:pStyle w:val="845"/>
        <w:ind w:firstLine="520"/>
        <w:spacing w:line="520" w:lineRule="exact"/>
        <w:rPr>
          <w:color w:val="000000"/>
          <w:sz w:val="24"/>
          <w:szCs w:val="24"/>
        </w:rPr>
      </w:pPr>
      <w:r>
        <w:rPr>
          <w:rFonts w:hint="eastAsia"/>
          <w:b/>
          <w:bCs/>
          <w:color w:val="000000"/>
          <w:sz w:val="24"/>
          <w:szCs w:val="24"/>
        </w:rPr>
        <w:t xml:space="preserve">《</w:t>
      </w:r>
      <w:r>
        <w:rPr>
          <w:rFonts w:hint="eastAsia"/>
          <w:b/>
          <w:bCs/>
          <w:color w:val="000000"/>
          <w:sz w:val="24"/>
          <w:szCs w:val="24"/>
          <w:lang w:eastAsia="zh-CN"/>
        </w:rPr>
        <w:t xml:space="preserve">中华人民共和国政府采购法</w:t>
      </w:r>
      <w:r>
        <w:rPr>
          <w:rFonts w:hint="eastAsia"/>
          <w:b/>
          <w:bCs/>
          <w:color w:val="000000"/>
          <w:sz w:val="24"/>
          <w:szCs w:val="24"/>
        </w:rPr>
        <w:t xml:space="preserve">》</w:t>
      </w:r>
      <w:r>
        <w:rPr>
          <w:rFonts w:hint="eastAsia"/>
          <w:color w:val="000000"/>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（一）提供虚假材料谋取中标、成交的；</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（二）采取不正当手段诋毁、排挤其他供应商的；</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（三）与采购人、其他供应商或者采购代理机构恶意串通的；</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（四）向采购人、采购代理机构行贿或者提供其他不正当利益的；</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（五）在招标采购过程中与采购人进行协商谈判的；</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（六）拒绝有关部门监督检查或者提供虚假情况的。</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供应商有前款第（一）至（五）项情形之一的，中标、成交无效。</w:t>
      </w:r>
      <w:r>
        <w:rPr>
          <w:color w:val="000000"/>
          <w:sz w:val="24"/>
          <w:szCs w:val="24"/>
        </w:rPr>
      </w:r>
      <w:r/>
    </w:p>
    <w:p>
      <w:pPr>
        <w:pStyle w:val="845"/>
        <w:ind w:firstLine="520"/>
        <w:spacing w:line="520" w:lineRule="exact"/>
        <w:rPr>
          <w:color w:val="000000"/>
          <w:sz w:val="24"/>
          <w:szCs w:val="24"/>
        </w:rPr>
      </w:pPr>
      <w:r>
        <w:rPr>
          <w:rFonts w:hint="eastAsia"/>
          <w:b/>
          <w:bCs/>
          <w:color w:val="000000"/>
          <w:sz w:val="24"/>
          <w:szCs w:val="24"/>
        </w:rPr>
        <w:t xml:space="preserve">《</w:t>
      </w:r>
      <w:r>
        <w:rPr>
          <w:rFonts w:hint="eastAsia"/>
          <w:b/>
          <w:bCs/>
          <w:color w:val="000000"/>
          <w:sz w:val="24"/>
          <w:szCs w:val="24"/>
          <w:lang w:eastAsia="zh-CN"/>
        </w:rPr>
        <w:t xml:space="preserve">中华人民共和国政府采购法实施条例</w:t>
      </w:r>
      <w:r>
        <w:rPr>
          <w:rFonts w:hint="eastAsia"/>
          <w:b/>
          <w:bCs/>
          <w:color w:val="000000"/>
          <w:sz w:val="24"/>
          <w:szCs w:val="24"/>
        </w:rPr>
        <w:t xml:space="preserve">》</w:t>
      </w:r>
      <w:r>
        <w:rPr>
          <w:rFonts w:hint="eastAsia"/>
          <w:color w:val="000000"/>
          <w:sz w:val="24"/>
          <w:szCs w:val="24"/>
        </w:rPr>
        <w:t xml:space="preserve">第七十二条　供应商有下列情形之一的，依照政府采购法第七十七条第一款的规定追究法律责任：</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（一）向评标委员会、竞争性谈判小组或者询价小组成员行贿或者提供其他不正当利益；</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（二）中标或者成交后无正当理由拒不与采购人签订政府采购合同；</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（三）未按照采购文件确定的事项签订政府采购合同；</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（四）将政府采购合同转包；</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（五）提供假冒伪劣产品；</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（六）擅自变更、中止或者终止政府采购合同。</w:t>
      </w:r>
      <w:r>
        <w:rPr>
          <w:color w:val="000000"/>
          <w:sz w:val="24"/>
          <w:szCs w:val="24"/>
        </w:rPr>
      </w:r>
      <w:r/>
    </w:p>
    <w:p>
      <w:pPr>
        <w:pStyle w:val="845"/>
        <w:ind w:firstLine="518"/>
        <w:spacing w:line="520" w:lineRule="exact"/>
        <w:rPr>
          <w:color w:val="000000"/>
          <w:sz w:val="24"/>
          <w:szCs w:val="24"/>
        </w:rPr>
      </w:pPr>
      <w:r>
        <w:rPr>
          <w:rFonts w:hint="eastAsia"/>
          <w:color w:val="000000"/>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color w:val="000000"/>
          <w:sz w:val="24"/>
          <w:szCs w:val="24"/>
        </w:rPr>
      </w:r>
      <w:r/>
    </w:p>
    <w:p>
      <w:pPr>
        <w:pStyle w:val="845"/>
        <w:spacing w:line="350" w:lineRule="exact"/>
        <w:rPr>
          <w:color w:val="000000"/>
          <w:spacing w:val="1"/>
          <w:sz w:val="24"/>
          <w:szCs w:val="24"/>
          <w:lang w:val="en-US"/>
        </w:rPr>
      </w:pPr>
      <w:r>
        <w:rPr>
          <w:color w:val="000000"/>
          <w:spacing w:val="1"/>
          <w:sz w:val="24"/>
          <w:szCs w:val="24"/>
          <w:lang w:val="en-US"/>
        </w:rPr>
      </w:r>
      <w:r/>
    </w:p>
    <w:p>
      <w:pPr>
        <w:pStyle w:val="983"/>
        <w:rPr>
          <w:color w:val="000000"/>
        </w:rPr>
      </w:pPr>
      <w:r>
        <w:rPr>
          <w:color w:val="000000"/>
        </w:rPr>
      </w:r>
      <w:r/>
    </w:p>
    <w:p>
      <w:pPr>
        <w:pStyle w:val="845"/>
        <w:rPr>
          <w:b/>
          <w:bCs/>
          <w:color w:val="000000"/>
          <w:sz w:val="36"/>
          <w:szCs w:val="36"/>
        </w:rPr>
      </w:pPr>
      <w:r>
        <w:rPr>
          <w:b/>
          <w:bCs/>
          <w:color w:val="000000"/>
          <w:sz w:val="36"/>
          <w:szCs w:val="36"/>
        </w:rPr>
        <w:br w:type="page" w:clear="all"/>
      </w:r>
      <w:r>
        <w:rPr>
          <w:b/>
          <w:bCs/>
          <w:color w:val="000000"/>
          <w:sz w:val="36"/>
          <w:szCs w:val="36"/>
        </w:rPr>
      </w:r>
      <w:r/>
    </w:p>
    <w:p>
      <w:pPr>
        <w:pStyle w:val="914"/>
        <w:rPr>
          <w:color w:val="000000"/>
        </w:rPr>
      </w:pPr>
      <w:r>
        <w:rPr>
          <w:color w:val="000000"/>
        </w:rPr>
      </w:r>
      <w:r/>
    </w:p>
    <w:p>
      <w:pPr>
        <w:pStyle w:val="845"/>
        <w:ind w:right="259"/>
        <w:jc w:val="center"/>
        <w:spacing w:before="22" w:line="312" w:lineRule="auto"/>
        <w:tabs>
          <w:tab w:val="left" w:pos="1079" w:leader="none"/>
        </w:tabs>
        <w:rPr>
          <w:b/>
          <w:bCs/>
          <w:color w:val="000000"/>
          <w:sz w:val="36"/>
          <w:szCs w:val="36"/>
        </w:rPr>
      </w:pPr>
      <w:r>
        <w:rPr>
          <w:b/>
          <w:color w:val="000000"/>
          <w:sz w:val="36"/>
        </w:rPr>
        <w:t xml:space="preserve">目</w:t>
      </w:r>
      <w:r>
        <w:rPr>
          <w:b/>
          <w:color w:val="000000"/>
          <w:sz w:val="36"/>
        </w:rPr>
        <w:tab/>
      </w:r>
      <w:r>
        <w:rPr>
          <w:b/>
          <w:color w:val="000000"/>
          <w:sz w:val="36"/>
        </w:rPr>
        <w:t xml:space="preserve">录</w:t>
      </w:r>
      <w:r>
        <w:rPr>
          <w:b/>
          <w:bCs/>
          <w:color w:val="000000"/>
          <w:sz w:val="36"/>
          <w:szCs w:val="36"/>
        </w:rPr>
      </w:r>
      <w:r/>
    </w:p>
    <w:p>
      <w:pPr>
        <w:pStyle w:val="896"/>
        <w:tabs>
          <w:tab w:val="right" w:pos="9750" w:leader="dot"/>
        </w:tabs>
        <w:rPr>
          <w:color w:val="000000"/>
          <w:sz w:val="30"/>
          <w:szCs w:val="30"/>
        </w:rPr>
      </w:pPr>
      <w:r>
        <w:rPr>
          <w:color w:val="000000"/>
          <w:sz w:val="30"/>
          <w:szCs w:val="30"/>
        </w:rPr>
        <w:fldChar w:fldCharType="begin"/>
      </w:r>
      <w:r>
        <w:rPr>
          <w:rFonts w:hint="eastAsia"/>
          <w:color w:val="000000"/>
          <w:sz w:val="30"/>
          <w:szCs w:val="30"/>
        </w:rPr>
        <w:instrText xml:space="preserve">TOC \o "1-1" \h \z \u</w:instrText>
      </w:r>
      <w:r>
        <w:rPr>
          <w:color w:val="000000"/>
          <w:sz w:val="30"/>
          <w:szCs w:val="30"/>
        </w:rPr>
        <w:fldChar w:fldCharType="separate"/>
      </w:r>
      <w:r>
        <w:rPr>
          <w:rFonts w:hint="eastAsia"/>
          <w:color w:val="000000"/>
          <w:sz w:val="30"/>
          <w:szCs w:val="30"/>
        </w:rPr>
        <w:t xml:space="preserve">第一章  竞争性磋商公告</w:t>
      </w:r>
      <w:r>
        <w:rPr>
          <w:color w:val="000000"/>
          <w:sz w:val="30"/>
          <w:szCs w:val="30"/>
        </w:rPr>
      </w:r>
      <w:r/>
    </w:p>
    <w:p>
      <w:pPr>
        <w:pStyle w:val="896"/>
        <w:tabs>
          <w:tab w:val="right" w:pos="9750" w:leader="dot"/>
        </w:tabs>
        <w:rPr>
          <w:color w:val="000000"/>
          <w:sz w:val="30"/>
          <w:szCs w:val="30"/>
        </w:rPr>
      </w:pPr>
      <w:r>
        <w:rPr>
          <w:rFonts w:hint="eastAsia"/>
          <w:color w:val="000000"/>
          <w:sz w:val="30"/>
          <w:szCs w:val="30"/>
        </w:rPr>
        <w:t xml:space="preserve">第二章  供应商须知</w:t>
      </w:r>
      <w:r>
        <w:rPr>
          <w:color w:val="000000"/>
          <w:sz w:val="30"/>
          <w:szCs w:val="30"/>
        </w:rPr>
      </w:r>
      <w:r/>
    </w:p>
    <w:p>
      <w:pPr>
        <w:pStyle w:val="896"/>
        <w:tabs>
          <w:tab w:val="right" w:pos="9750" w:leader="dot"/>
        </w:tabs>
        <w:rPr>
          <w:color w:val="000000"/>
          <w:sz w:val="30"/>
          <w:szCs w:val="30"/>
        </w:rPr>
      </w:pPr>
      <w:r>
        <w:rPr>
          <w:rFonts w:hint="eastAsia"/>
          <w:color w:val="000000"/>
          <w:sz w:val="30"/>
          <w:szCs w:val="30"/>
        </w:rPr>
        <w:t xml:space="preserve">第三章  评审办法及标准</w:t>
      </w:r>
      <w:r>
        <w:rPr>
          <w:color w:val="000000"/>
          <w:sz w:val="30"/>
          <w:szCs w:val="30"/>
        </w:rPr>
      </w:r>
      <w:r/>
    </w:p>
    <w:p>
      <w:pPr>
        <w:pStyle w:val="896"/>
        <w:tabs>
          <w:tab w:val="right" w:pos="9750" w:leader="dot"/>
        </w:tabs>
        <w:rPr>
          <w:color w:val="000000"/>
          <w:sz w:val="30"/>
          <w:szCs w:val="30"/>
        </w:rPr>
      </w:pPr>
      <w:r>
        <w:rPr>
          <w:rFonts w:hint="eastAsia"/>
          <w:color w:val="000000"/>
          <w:sz w:val="30"/>
          <w:szCs w:val="30"/>
        </w:rPr>
        <w:t xml:space="preserve">第四章  政府采购合同（参考）</w:t>
      </w:r>
      <w:r>
        <w:rPr>
          <w:color w:val="000000"/>
          <w:sz w:val="30"/>
          <w:szCs w:val="30"/>
        </w:rPr>
      </w:r>
      <w:r/>
    </w:p>
    <w:p>
      <w:pPr>
        <w:pStyle w:val="896"/>
        <w:tabs>
          <w:tab w:val="right" w:pos="9750" w:leader="dot"/>
        </w:tabs>
        <w:rPr>
          <w:color w:val="000000"/>
          <w:sz w:val="30"/>
          <w:szCs w:val="30"/>
        </w:rPr>
      </w:pPr>
      <w:r>
        <w:rPr>
          <w:rFonts w:hint="eastAsia"/>
          <w:color w:val="000000"/>
          <w:sz w:val="30"/>
          <w:szCs w:val="30"/>
        </w:rPr>
        <w:t xml:space="preserve">第五章  采购需求</w:t>
      </w:r>
      <w:r>
        <w:rPr>
          <w:color w:val="000000"/>
          <w:sz w:val="30"/>
          <w:szCs w:val="30"/>
        </w:rPr>
      </w:r>
      <w:r/>
    </w:p>
    <w:p>
      <w:pPr>
        <w:pStyle w:val="896"/>
        <w:tabs>
          <w:tab w:val="right" w:pos="9750" w:leader="dot"/>
        </w:tabs>
        <w:rPr>
          <w:color w:val="000000"/>
          <w:sz w:val="30"/>
          <w:szCs w:val="30"/>
        </w:rPr>
      </w:pPr>
      <w:r>
        <w:rPr>
          <w:rFonts w:hint="eastAsia"/>
          <w:color w:val="000000"/>
          <w:sz w:val="30"/>
          <w:szCs w:val="30"/>
        </w:rPr>
        <w:t xml:space="preserve">第六章  </w:t>
      </w:r>
      <w:r>
        <w:rPr>
          <w:color w:val="000000"/>
          <w:sz w:val="30"/>
          <w:szCs w:val="30"/>
        </w:rPr>
        <w:t xml:space="preserve">响应文件格式</w:t>
      </w:r>
      <w:r>
        <w:rPr>
          <w:color w:val="000000"/>
          <w:sz w:val="30"/>
          <w:szCs w:val="30"/>
        </w:rPr>
      </w:r>
      <w:r/>
    </w:p>
    <w:p>
      <w:pPr>
        <w:pStyle w:val="896"/>
        <w:ind w:left="159"/>
        <w:spacing w:line="480" w:lineRule="auto"/>
        <w:rPr>
          <w:color w:val="000000"/>
        </w:rPr>
      </w:pPr>
      <w:r>
        <w:rPr>
          <w:color w:val="000000"/>
          <w:sz w:val="30"/>
          <w:szCs w:val="30"/>
        </w:rPr>
        <w:fldChar w:fldCharType="end"/>
      </w:r>
      <w:r>
        <w:rPr>
          <w:color w:val="000000"/>
        </w:rPr>
      </w:r>
      <w:r/>
    </w:p>
    <w:p>
      <w:pPr>
        <w:pStyle w:val="845"/>
        <w:rPr>
          <w:color w:val="000000"/>
        </w:rPr>
      </w:pPr>
      <w:r>
        <w:rPr>
          <w:color w:val="000000"/>
        </w:rPr>
      </w:r>
      <w:r/>
    </w:p>
    <w:p>
      <w:pPr>
        <w:pStyle w:val="896"/>
        <w:rPr>
          <w:color w:val="000000"/>
        </w:rPr>
      </w:pPr>
      <w:r>
        <w:rPr>
          <w:color w:val="000000"/>
        </w:rPr>
      </w:r>
      <w:r/>
    </w:p>
    <w:p>
      <w:pPr>
        <w:pStyle w:val="845"/>
        <w:jc w:val="center"/>
        <w:rPr>
          <w:color w:val="000000"/>
        </w:rPr>
      </w:pPr>
      <w:r>
        <w:rPr>
          <w:color w:val="000000"/>
        </w:rPr>
      </w:r>
      <w:r/>
    </w:p>
    <w:p>
      <w:pPr>
        <w:pStyle w:val="896"/>
        <w:rPr>
          <w:color w:val="000000"/>
        </w:rPr>
      </w:pPr>
      <w:r>
        <w:rPr>
          <w:color w:val="000000"/>
        </w:rPr>
      </w:r>
      <w:r/>
    </w:p>
    <w:p>
      <w:pPr>
        <w:pStyle w:val="845"/>
        <w:rPr>
          <w:color w:val="000000"/>
        </w:rPr>
      </w:pPr>
      <w:r>
        <w:rPr>
          <w:color w:val="000000"/>
        </w:rPr>
      </w:r>
      <w:r/>
    </w:p>
    <w:p>
      <w:pPr>
        <w:pStyle w:val="896"/>
        <w:rPr>
          <w:color w:val="000000"/>
        </w:rPr>
      </w:pPr>
      <w:r>
        <w:rPr>
          <w:color w:val="000000"/>
        </w:rPr>
      </w:r>
      <w:r/>
    </w:p>
    <w:p>
      <w:pPr>
        <w:pStyle w:val="845"/>
        <w:rPr>
          <w:color w:val="000000"/>
        </w:rPr>
      </w:pPr>
      <w:r>
        <w:rPr>
          <w:color w:val="000000"/>
        </w:rPr>
      </w:r>
      <w:r/>
    </w:p>
    <w:p>
      <w:pPr>
        <w:pStyle w:val="896"/>
        <w:rPr>
          <w:color w:val="000000"/>
        </w:rPr>
      </w:pPr>
      <w:r>
        <w:rPr>
          <w:color w:val="000000"/>
        </w:rPr>
      </w:r>
      <w:r/>
    </w:p>
    <w:p>
      <w:pPr>
        <w:pStyle w:val="845"/>
        <w:rPr>
          <w:color w:val="000000"/>
        </w:rPr>
      </w:pPr>
      <w:r>
        <w:rPr>
          <w:color w:val="000000"/>
        </w:rPr>
      </w:r>
      <w:r/>
    </w:p>
    <w:p>
      <w:pPr>
        <w:pStyle w:val="896"/>
        <w:rPr>
          <w:color w:val="000000"/>
        </w:rPr>
      </w:pPr>
      <w:r>
        <w:rPr>
          <w:color w:val="000000"/>
        </w:rPr>
      </w:r>
      <w:r/>
    </w:p>
    <w:p>
      <w:pPr>
        <w:pStyle w:val="845"/>
        <w:rPr>
          <w:color w:val="000000"/>
        </w:rPr>
      </w:pPr>
      <w:r>
        <w:rPr>
          <w:color w:val="000000"/>
        </w:rPr>
      </w:r>
      <w:r/>
    </w:p>
    <w:p>
      <w:pPr>
        <w:pStyle w:val="896"/>
        <w:rPr>
          <w:color w:val="000000"/>
        </w:rPr>
      </w:pPr>
      <w:r>
        <w:rPr>
          <w:color w:val="000000"/>
        </w:rPr>
      </w:r>
      <w:r/>
    </w:p>
    <w:p>
      <w:pPr>
        <w:pStyle w:val="845"/>
        <w:rPr>
          <w:color w:val="000000"/>
        </w:rPr>
      </w:pPr>
      <w:r>
        <w:rPr>
          <w:color w:val="000000"/>
        </w:rPr>
      </w:r>
      <w:r/>
    </w:p>
    <w:p>
      <w:pPr>
        <w:pStyle w:val="845"/>
        <w:widowControl/>
        <w:rPr>
          <w:b/>
          <w:bCs/>
          <w:color w:val="000000"/>
          <w:sz w:val="32"/>
          <w:szCs w:val="32"/>
        </w:rPr>
      </w:pPr>
      <w:r/>
      <w:bookmarkStart w:id="1" w:name="_bookmark0"/>
      <w:r/>
      <w:bookmarkEnd w:id="1"/>
      <w:r/>
      <w:bookmarkStart w:id="2" w:name="第一章__竞争性磋商公告"/>
      <w:r/>
      <w:bookmarkEnd w:id="2"/>
      <w:r/>
      <w:bookmarkStart w:id="3" w:name="_Toc104970332"/>
      <w:r>
        <w:rPr>
          <w:color w:val="000000"/>
        </w:rPr>
        <w:br w:type="page" w:clear="all"/>
      </w:r>
      <w:r>
        <w:rPr>
          <w:b/>
          <w:bCs/>
          <w:color w:val="000000"/>
          <w:sz w:val="32"/>
          <w:szCs w:val="32"/>
        </w:rPr>
      </w:r>
      <w:r/>
    </w:p>
    <w:p>
      <w:pPr>
        <w:pStyle w:val="846"/>
        <w:ind w:right="266"/>
        <w:spacing w:before="0" w:after="120"/>
        <w:rPr>
          <w:bCs w:val="0"/>
          <w:color w:val="000000"/>
        </w:rPr>
      </w:pPr>
      <w:r/>
      <w:bookmarkStart w:id="4" w:name="_Toc6159"/>
      <w:r>
        <w:rPr>
          <w:rFonts w:hint="eastAsia"/>
          <w:bCs w:val="0"/>
          <w:color w:val="000000"/>
        </w:rPr>
        <w:t xml:space="preserve">第一章竞争性磋商公告</w:t>
      </w:r>
      <w:bookmarkEnd w:id="3"/>
      <w:r/>
      <w:bookmarkEnd w:id="4"/>
      <w:r>
        <w:rPr>
          <w:bCs w:val="0"/>
          <w:color w:val="000000"/>
        </w:rPr>
      </w:r>
      <w:r/>
    </w:p>
    <w:p>
      <w:pPr>
        <w:pStyle w:val="845"/>
        <w:spacing w:line="440" w:lineRule="exact"/>
        <w:rPr>
          <w:color w:val="000000"/>
          <w:sz w:val="24"/>
          <w:szCs w:val="24"/>
        </w:rPr>
        <w:pBdr>
          <w:top w:val="single" w:color="000000" w:sz="4" w:space="1"/>
          <w:left w:val="single" w:color="000000" w:sz="4" w:space="4"/>
          <w:bottom w:val="single" w:color="000000" w:sz="4" w:space="1"/>
          <w:right w:val="single" w:color="000000" w:sz="4" w:space="4"/>
        </w:pBdr>
      </w:pPr>
      <w:r/>
      <w:bookmarkStart w:id="5" w:name="OLE_LINK8"/>
      <w:r/>
      <w:bookmarkStart w:id="6" w:name="OLE_LINK1"/>
      <w:r/>
      <w:bookmarkStart w:id="7" w:name="OLE_LINK2"/>
      <w:r/>
      <w:bookmarkStart w:id="8" w:name="OLE_LINK4"/>
      <w:r>
        <w:rPr>
          <w:rFonts w:hint="eastAsia"/>
          <w:color w:val="000000"/>
          <w:sz w:val="24"/>
          <w:szCs w:val="24"/>
        </w:rPr>
        <w:t xml:space="preserve">项目概况</w:t>
      </w:r>
      <w:r>
        <w:rPr>
          <w:color w:val="000000"/>
          <w:sz w:val="24"/>
          <w:szCs w:val="24"/>
        </w:rPr>
      </w:r>
      <w:r/>
    </w:p>
    <w:p>
      <w:pPr>
        <w:pStyle w:val="845"/>
        <w:ind w:firstLine="480"/>
        <w:spacing w:line="440" w:lineRule="exact"/>
        <w:rPr>
          <w:color w:val="000000"/>
          <w:sz w:val="24"/>
          <w:szCs w:val="24"/>
        </w:rPr>
        <w:pBdr>
          <w:top w:val="single" w:color="000000" w:sz="4" w:space="1"/>
          <w:left w:val="single" w:color="000000" w:sz="4" w:space="4"/>
          <w:bottom w:val="single" w:color="000000" w:sz="4" w:space="1"/>
          <w:right w:val="single" w:color="000000" w:sz="4" w:space="4"/>
        </w:pBdr>
      </w:pPr>
      <w:r>
        <w:rPr>
          <w:rFonts w:hint="eastAsia"/>
          <w:color w:val="000000"/>
          <w:sz w:val="24"/>
          <w:szCs w:val="24"/>
          <w:u w:val="single"/>
          <w:lang w:eastAsia="zh-CN"/>
        </w:rPr>
        <w:t xml:space="preserve">泰州市姜堰区陈庄西路南侧、军马路西侧地块考古调查勘探</w:t>
      </w:r>
      <w:r>
        <w:rPr>
          <w:rFonts w:hint="eastAsia"/>
          <w:color w:val="000000"/>
          <w:sz w:val="24"/>
          <w:szCs w:val="24"/>
        </w:rPr>
        <w:t xml:space="preserve">的潜在供应商应在</w:t>
      </w:r>
      <w:r>
        <w:rPr>
          <w:rFonts w:hint="eastAsia"/>
          <w:color w:val="000000"/>
          <w:sz w:val="24"/>
          <w:szCs w:val="24"/>
          <w:u w:val="single"/>
        </w:rPr>
        <w:t xml:space="preserve">江苏政府采购“苏采云”系统（</w:t>
      </w:r>
      <w:r>
        <w:rPr>
          <w:color w:val="000000"/>
        </w:rPr>
        <w:fldChar w:fldCharType="begin"/>
      </w:r>
      <w:r>
        <w:rPr>
          <w:color w:val="000000"/>
        </w:rPr>
        <w:instrText xml:space="preserve"> HYPERLINK "http://jszfcg.jsczt.cn/）获取磋商文件，并于2025年" \o "http://jszfcg.jsczt.cn/）获取磋商文件，并于2025年" </w:instrText>
      </w:r>
      <w:r>
        <w:rPr>
          <w:color w:val="000000"/>
        </w:rPr>
        <w:fldChar w:fldCharType="separate"/>
      </w:r>
      <w:r>
        <w:rPr>
          <w:rStyle w:val="919"/>
          <w:rFonts w:hint="eastAsia"/>
          <w:color w:val="000000"/>
          <w:sz w:val="24"/>
          <w:szCs w:val="24"/>
        </w:rPr>
        <w:t xml:space="preserve">http://jszfcg.jsczt.cn/）获取磋商文件</w:t>
      </w:r>
      <w:r>
        <w:rPr>
          <w:rStyle w:val="919"/>
          <w:rFonts w:hint="eastAsia"/>
          <w:color w:val="000000"/>
          <w:sz w:val="24"/>
          <w:szCs w:val="24"/>
          <w:u w:val="none"/>
        </w:rPr>
        <w:t xml:space="preserve">，并于202</w:t>
      </w:r>
      <w:r>
        <w:rPr>
          <w:rStyle w:val="919"/>
          <w:rFonts w:hint="eastAsia"/>
          <w:color w:val="000000"/>
          <w:sz w:val="24"/>
          <w:szCs w:val="24"/>
          <w:u w:val="none"/>
          <w:lang w:val="en-US"/>
        </w:rPr>
        <w:t xml:space="preserve">5</w:t>
      </w:r>
      <w:r>
        <w:rPr>
          <w:rStyle w:val="919"/>
          <w:rFonts w:hint="eastAsia"/>
          <w:color w:val="000000"/>
          <w:sz w:val="24"/>
          <w:szCs w:val="24"/>
          <w:u w:val="none"/>
        </w:rPr>
        <w:t xml:space="preserve">年</w:t>
      </w:r>
      <w:r>
        <w:rPr>
          <w:rStyle w:val="919"/>
          <w:rFonts w:hint="eastAsia"/>
          <w:color w:val="000000"/>
          <w:sz w:val="24"/>
          <w:szCs w:val="24"/>
          <w:u w:val="none"/>
          <w:lang w:val="en-US" w:eastAsia="zh-CN"/>
        </w:rPr>
        <w:t xml:space="preserve"> </w:t>
      </w:r>
      <w:r>
        <w:rPr>
          <w:rStyle w:val="919"/>
          <w:rFonts w:hint="eastAsia"/>
          <w:color w:val="000000"/>
          <w:sz w:val="24"/>
          <w:szCs w:val="24"/>
          <w:u w:val="none"/>
        </w:rPr>
        <w:fldChar w:fldCharType="end"/>
      </w:r>
      <w:r>
        <w:rPr>
          <w:rStyle w:val="919"/>
          <w:rFonts w:hint="eastAsia"/>
          <w:color w:val="000000"/>
          <w:sz w:val="24"/>
          <w:szCs w:val="24"/>
          <w:u w:val="none"/>
          <w:lang w:val="en-US" w:eastAsia="zh-CN"/>
        </w:rPr>
        <w:t xml:space="preserve">12 </w:t>
      </w:r>
      <w:r>
        <w:rPr>
          <w:rFonts w:hint="eastAsia"/>
          <w:color w:val="000000"/>
          <w:sz w:val="24"/>
          <w:szCs w:val="24"/>
        </w:rPr>
        <w:t xml:space="preserve">月</w:t>
      </w:r>
      <w:r>
        <w:rPr>
          <w:rFonts w:hint="eastAsia"/>
          <w:color w:val="000000"/>
          <w:sz w:val="24"/>
          <w:szCs w:val="24"/>
          <w:lang w:val="en-US" w:eastAsia="zh-CN"/>
        </w:rPr>
        <w:t xml:space="preserve"> 24 </w:t>
      </w:r>
      <w:r>
        <w:rPr>
          <w:rFonts w:hint="eastAsia"/>
          <w:color w:val="000000"/>
          <w:sz w:val="24"/>
          <w:szCs w:val="24"/>
        </w:rPr>
        <w:t xml:space="preserve">日</w:t>
      </w:r>
      <w:r>
        <w:rPr>
          <w:rFonts w:hint="eastAsia"/>
          <w:color w:val="000000"/>
          <w:sz w:val="24"/>
          <w:szCs w:val="24"/>
          <w:lang w:val="en-US" w:eastAsia="zh-CN"/>
        </w:rPr>
        <w:t xml:space="preserve"> 14 </w:t>
      </w:r>
      <w:r>
        <w:rPr>
          <w:rFonts w:hint="eastAsia"/>
          <w:color w:val="000000"/>
          <w:sz w:val="24"/>
          <w:szCs w:val="24"/>
        </w:rPr>
        <w:t xml:space="preserve">点</w:t>
      </w:r>
      <w:r>
        <w:rPr>
          <w:rFonts w:hint="eastAsia"/>
          <w:color w:val="000000"/>
          <w:sz w:val="24"/>
          <w:szCs w:val="24"/>
          <w:lang w:val="en-US" w:eastAsia="zh-CN"/>
        </w:rPr>
        <w:t xml:space="preserve"> 30 </w:t>
      </w:r>
      <w:r>
        <w:rPr>
          <w:rFonts w:hint="eastAsia"/>
          <w:color w:val="000000"/>
          <w:sz w:val="24"/>
          <w:szCs w:val="24"/>
        </w:rPr>
        <w:t xml:space="preserve">分（北京时间）前提交响应文件。</w:t>
      </w:r>
      <w:bookmarkStart w:id="9" w:name="_Hlk24379207"/>
      <w:r/>
      <w:bookmarkStart w:id="10" w:name="_Toc28359079"/>
      <w:r/>
      <w:bookmarkStart w:id="11" w:name="_Toc35393790"/>
      <w:r/>
      <w:bookmarkStart w:id="12" w:name="_Toc28359002"/>
      <w:r/>
      <w:bookmarkStart w:id="13" w:name="_Toc35393621"/>
      <w:r>
        <w:rPr>
          <w:color w:val="000000"/>
          <w:sz w:val="24"/>
          <w:szCs w:val="24"/>
        </w:rPr>
      </w:r>
      <w:r/>
    </w:p>
    <w:p>
      <w:pPr>
        <w:pStyle w:val="875"/>
        <w:contextualSpacing/>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w:t>
      </w:r>
      <w:bookmarkEnd w:id="9"/>
      <w:r/>
      <w:bookmarkEnd w:id="10"/>
      <w:r/>
      <w:bookmarkEnd w:id="11"/>
      <w:r/>
      <w:bookmarkEnd w:id="12"/>
      <w:r/>
      <w:bookmarkEnd w:id="13"/>
      <w:r>
        <w:rPr>
          <w:rFonts w:hint="eastAsia" w:ascii="宋体" w:hAnsi="宋体" w:eastAsia="宋体" w:cs="宋体"/>
          <w:b/>
          <w:bCs/>
          <w:color w:val="000000"/>
          <w:sz w:val="24"/>
          <w:szCs w:val="24"/>
        </w:rPr>
      </w:r>
      <w:r/>
    </w:p>
    <w:p>
      <w:pPr>
        <w:pStyle w:val="845"/>
        <w:contextualSpacing/>
        <w:ind w:firstLine="480"/>
        <w:keepLines w:val="0"/>
        <w:keepNext w:val="0"/>
        <w:pageBreakBefore w:val="0"/>
        <w:spacing w:line="440" w:lineRule="exact"/>
        <w:rPr>
          <w:color w:val="000000"/>
          <w:sz w:val="24"/>
          <w:szCs w:val="24"/>
        </w:rPr>
      </w:pPr>
      <w:r/>
      <w:bookmarkStart w:id="14" w:name="_Toc35393622"/>
      <w:r/>
      <w:bookmarkStart w:id="15" w:name="_Toc35393791"/>
      <w:r/>
      <w:bookmarkStart w:id="16" w:name="_Toc28359003"/>
      <w:r/>
      <w:bookmarkStart w:id="17" w:name="_Toc28359080"/>
      <w:r>
        <w:rPr>
          <w:rFonts w:hint="eastAsia"/>
          <w:color w:val="000000"/>
          <w:sz w:val="24"/>
          <w:szCs w:val="24"/>
        </w:rPr>
        <w:t xml:space="preserve">1.项目编号： JYZC-2025182</w:t>
      </w:r>
      <w:r>
        <w:rPr>
          <w:color w:val="000000"/>
          <w:sz w:val="24"/>
          <w:szCs w:val="24"/>
        </w:rPr>
      </w:r>
      <w:r/>
    </w:p>
    <w:p>
      <w:pPr>
        <w:pStyle w:val="845"/>
        <w:contextualSpacing/>
        <w:ind w:firstLine="480"/>
        <w:keepLines w:val="0"/>
        <w:keepNext w:val="0"/>
        <w:pageBreakBefore w:val="0"/>
        <w:spacing w:line="440" w:lineRule="exact"/>
        <w:rPr>
          <w:rFonts w:hint="eastAsia" w:eastAsia="宋体"/>
          <w:color w:val="000000"/>
          <w:sz w:val="24"/>
          <w:szCs w:val="24"/>
          <w:lang w:eastAsia="zh-CN"/>
        </w:rPr>
      </w:pPr>
      <w:r/>
      <w:bookmarkStart w:id="18" w:name="_Hlk126672113"/>
      <w:r>
        <w:rPr>
          <w:rFonts w:hint="eastAsia"/>
          <w:color w:val="000000"/>
          <w:sz w:val="24"/>
          <w:szCs w:val="24"/>
        </w:rPr>
        <w:t xml:space="preserve">2.项目名称：</w:t>
      </w:r>
      <w:r>
        <w:rPr>
          <w:rFonts w:hint="eastAsia"/>
          <w:color w:val="000000"/>
          <w:sz w:val="24"/>
          <w:szCs w:val="24"/>
          <w:lang w:eastAsia="zh-CN"/>
        </w:rPr>
        <w:t xml:space="preserve">泰州市姜堰区陈庄西路南侧、军马路西侧地块考古调查勘探</w:t>
      </w:r>
      <w:r>
        <w:rPr>
          <w:rFonts w:hint="eastAsia" w:eastAsia="宋体"/>
          <w:color w:val="000000"/>
          <w:sz w:val="24"/>
          <w:szCs w:val="24"/>
          <w:lang w:eastAsia="zh-CN"/>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3.采购方式：竞争性磋商</w:t>
      </w:r>
      <w:r>
        <w:rPr>
          <w:color w:val="000000"/>
          <w:sz w:val="24"/>
          <w:szCs w:val="24"/>
        </w:rPr>
      </w:r>
      <w:r/>
    </w:p>
    <w:p>
      <w:pPr>
        <w:pStyle w:val="845"/>
        <w:contextualSpacing/>
        <w:ind w:firstLine="480"/>
        <w:keepLines w:val="0"/>
        <w:keepNext w:val="0"/>
        <w:pageBreakBefore w:val="0"/>
        <w:spacing w:line="440" w:lineRule="exact"/>
        <w:rPr>
          <w:color w:val="000000"/>
          <w:sz w:val="24"/>
          <w:szCs w:val="24"/>
          <w:lang w:val="en-US"/>
        </w:rPr>
      </w:pPr>
      <w:r>
        <w:rPr>
          <w:rFonts w:hint="eastAsia"/>
          <w:color w:val="000000"/>
          <w:sz w:val="24"/>
          <w:szCs w:val="24"/>
        </w:rPr>
        <w:t xml:space="preserve">4.预算金额：</w:t>
      </w:r>
      <w:r>
        <w:rPr>
          <w:rFonts w:hint="eastAsia"/>
          <w:color w:val="000000"/>
          <w:sz w:val="24"/>
          <w:szCs w:val="24"/>
          <w:lang w:val="en-US" w:eastAsia="zh-CN"/>
        </w:rPr>
        <w:t xml:space="preserve">60万元</w:t>
      </w:r>
      <w:r>
        <w:rPr>
          <w:color w:val="000000"/>
          <w:sz w:val="24"/>
          <w:szCs w:val="24"/>
          <w:lang w:val="en-US"/>
        </w:rPr>
      </w:r>
      <w:r/>
    </w:p>
    <w:p>
      <w:pPr>
        <w:pStyle w:val="845"/>
        <w:contextualSpacing/>
        <w:ind w:firstLine="480"/>
        <w:keepLines w:val="0"/>
        <w:keepNext w:val="0"/>
        <w:pageBreakBefore w:val="0"/>
        <w:spacing w:line="440" w:lineRule="exact"/>
        <w:rPr>
          <w:color w:val="000000"/>
          <w:sz w:val="24"/>
          <w:szCs w:val="24"/>
          <w:lang w:val="en-US"/>
        </w:rPr>
      </w:pPr>
      <w:r>
        <w:rPr>
          <w:rFonts w:hint="eastAsia"/>
          <w:color w:val="000000"/>
          <w:sz w:val="24"/>
          <w:szCs w:val="24"/>
        </w:rPr>
        <w:t xml:space="preserve">5.最高限价：</w:t>
      </w:r>
      <w:r>
        <w:rPr>
          <w:rFonts w:hint="eastAsia"/>
          <w:color w:val="000000"/>
          <w:sz w:val="24"/>
          <w:szCs w:val="24"/>
          <w:lang w:val="en-US" w:eastAsia="zh-CN"/>
        </w:rPr>
        <w:t xml:space="preserve">60万元</w:t>
      </w:r>
      <w:r>
        <w:rPr>
          <w:color w:val="000000"/>
          <w:sz w:val="24"/>
          <w:szCs w:val="24"/>
          <w:lang w:val="en-US"/>
        </w:rPr>
      </w:r>
      <w:r/>
    </w:p>
    <w:p>
      <w:pPr>
        <w:pStyle w:val="983"/>
        <w:contextualSpacing/>
        <w:keepLines w:val="0"/>
        <w:keepNext w:val="0"/>
        <w:pageBreakBefore w:val="0"/>
        <w:spacing w:line="440" w:lineRule="exact"/>
        <w:rPr>
          <w:color w:val="000000"/>
          <w:sz w:val="24"/>
          <w:szCs w:val="24"/>
          <w:lang w:val="en-US" w:bidi="ar-SA"/>
        </w:rPr>
      </w:pPr>
      <w:r>
        <w:rPr>
          <w:rFonts w:hint="eastAsia"/>
          <w:color w:val="000000"/>
          <w:sz w:val="24"/>
          <w:szCs w:val="24"/>
          <w:lang w:val="en-US"/>
        </w:rPr>
        <w:t xml:space="preserve">6.服务期限：</w:t>
      </w:r>
      <w:bookmarkStart w:id="19" w:name="OLE_LINK7"/>
      <w:r/>
      <w:bookmarkStart w:id="20" w:name="OLE_LINK22"/>
      <w:r>
        <w:rPr>
          <w:rFonts w:hint="eastAsia"/>
          <w:color w:val="000000"/>
          <w:sz w:val="24"/>
          <w:szCs w:val="24"/>
          <w:lang w:val="en-US"/>
        </w:rPr>
        <w:t xml:space="preserve">签订合同之日起</w:t>
      </w:r>
      <w:r>
        <w:rPr>
          <w:rFonts w:hint="eastAsia"/>
          <w:color w:val="000000"/>
          <w:sz w:val="24"/>
          <w:szCs w:val="24"/>
          <w:lang w:val="en-US" w:eastAsia="zh-CN"/>
        </w:rPr>
        <w:t xml:space="preserve">60</w:t>
      </w:r>
      <w:r>
        <w:rPr>
          <w:rFonts w:hint="eastAsia"/>
          <w:color w:val="000000"/>
          <w:sz w:val="24"/>
          <w:szCs w:val="24"/>
          <w:lang w:val="en-US"/>
        </w:rPr>
        <w:t xml:space="preserve">日历天</w:t>
      </w:r>
      <w:bookmarkEnd w:id="19"/>
      <w:r/>
      <w:bookmarkEnd w:id="20"/>
      <w:r>
        <w:rPr>
          <w:color w:val="000000"/>
          <w:sz w:val="24"/>
          <w:szCs w:val="24"/>
          <w:lang w:val="en-US" w:bidi="ar-SA"/>
        </w:rPr>
      </w:r>
      <w:r/>
    </w:p>
    <w:p>
      <w:pPr>
        <w:pStyle w:val="845"/>
        <w:contextualSpacing/>
        <w:ind w:firstLine="480"/>
        <w:keepLines w:val="0"/>
        <w:keepNext w:val="0"/>
        <w:pageBreakBefore w:val="0"/>
        <w:spacing w:line="440" w:lineRule="exact"/>
        <w:rPr>
          <w:rFonts w:eastAsia="宋体"/>
          <w:color w:val="000000"/>
          <w:sz w:val="24"/>
          <w:szCs w:val="24"/>
          <w:lang w:val="en-US" w:eastAsia="zh-CN"/>
        </w:rPr>
      </w:pPr>
      <w:r>
        <w:rPr>
          <w:rFonts w:hint="eastAsia"/>
          <w:color w:val="000000"/>
          <w:sz w:val="24"/>
          <w:szCs w:val="24"/>
        </w:rPr>
        <w:t xml:space="preserve">7.采购需求：详见磋商文件</w:t>
      </w:r>
      <w:bookmarkEnd w:id="18"/>
      <w:r>
        <w:rPr>
          <w:rFonts w:hint="eastAsia"/>
          <w:color w:val="000000"/>
          <w:sz w:val="24"/>
          <w:szCs w:val="24"/>
        </w:rPr>
        <w:t xml:space="preserve">第五章</w:t>
      </w:r>
      <w:r>
        <w:rPr>
          <w:rFonts w:hint="eastAsia"/>
          <w:color w:val="000000"/>
          <w:sz w:val="24"/>
          <w:szCs w:val="24"/>
          <w:lang w:val="en-US" w:eastAsia="zh-CN"/>
        </w:rPr>
        <w:t xml:space="preserve">采购需求</w:t>
      </w:r>
      <w:r>
        <w:rPr>
          <w:rFonts w:eastAsia="宋体"/>
          <w:color w:val="000000"/>
          <w:sz w:val="24"/>
          <w:szCs w:val="24"/>
          <w:lang w:val="en-US" w:eastAsia="zh-CN"/>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8.本项目不接受联合体响应</w:t>
      </w:r>
      <w:r>
        <w:rPr>
          <w:color w:val="000000"/>
          <w:sz w:val="24"/>
          <w:szCs w:val="24"/>
        </w:rPr>
      </w:r>
      <w:r/>
    </w:p>
    <w:p>
      <w:pPr>
        <w:pStyle w:val="875"/>
        <w:contextualSpacing/>
        <w:keepLines w:val="0"/>
        <w:keepNext w:val="0"/>
        <w:pageBreakBefore w:val="0"/>
        <w:spacing w:line="440" w:lineRule="exact"/>
        <w:rPr>
          <w:b/>
          <w:bCs/>
          <w:color w:val="000000"/>
          <w:sz w:val="24"/>
          <w:szCs w:val="24"/>
        </w:rPr>
      </w:pPr>
      <w:r>
        <w:rPr>
          <w:rFonts w:hint="eastAsia"/>
          <w:b/>
          <w:bCs/>
          <w:color w:val="000000"/>
          <w:sz w:val="24"/>
          <w:szCs w:val="24"/>
        </w:rPr>
        <w:t xml:space="preserve">二、</w:t>
      </w:r>
      <w:bookmarkStart w:id="21" w:name="_Hlk106456452"/>
      <w:r>
        <w:rPr>
          <w:rFonts w:hint="eastAsia"/>
          <w:b/>
          <w:bCs/>
          <w:color w:val="000000"/>
          <w:sz w:val="24"/>
          <w:szCs w:val="24"/>
        </w:rPr>
        <w:t xml:space="preserve">申请人的资格要求</w:t>
      </w:r>
      <w:bookmarkEnd w:id="21"/>
      <w:r>
        <w:rPr>
          <w:rFonts w:hint="eastAsia"/>
          <w:b/>
          <w:bCs/>
          <w:color w:val="000000"/>
          <w:sz w:val="24"/>
          <w:szCs w:val="24"/>
        </w:rPr>
        <w:t xml:space="preserve">：</w:t>
      </w:r>
      <w:bookmarkEnd w:id="14"/>
      <w:r/>
      <w:bookmarkEnd w:id="15"/>
      <w:r/>
      <w:bookmarkEnd w:id="16"/>
      <w:r/>
      <w:bookmarkEnd w:id="17"/>
      <w:r>
        <w:rPr>
          <w:b/>
          <w:bCs/>
          <w:color w:val="000000"/>
          <w:sz w:val="24"/>
          <w:szCs w:val="24"/>
        </w:rPr>
      </w:r>
      <w:r/>
    </w:p>
    <w:p>
      <w:pPr>
        <w:pStyle w:val="845"/>
        <w:contextualSpacing/>
        <w:ind w:firstLine="480"/>
        <w:keepLines w:val="0"/>
        <w:keepNext w:val="0"/>
        <w:pageBreakBefore w:val="0"/>
        <w:spacing w:line="440" w:lineRule="exact"/>
        <w:rPr>
          <w:color w:val="000000"/>
          <w:sz w:val="24"/>
          <w:szCs w:val="24"/>
        </w:rPr>
      </w:pPr>
      <w:r/>
      <w:bookmarkStart w:id="22" w:name="_Toc28359081"/>
      <w:r/>
      <w:bookmarkStart w:id="23" w:name="_Toc28359004"/>
      <w:r/>
      <w:bookmarkStart w:id="24" w:name="_Hlk133074077"/>
      <w:r>
        <w:rPr>
          <w:rFonts w:hint="eastAsia"/>
          <w:color w:val="000000"/>
          <w:sz w:val="24"/>
          <w:szCs w:val="24"/>
        </w:rPr>
        <w:t xml:space="preserve">1.满足《中华人民共和国政府采购法》第二十二条规定：</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bookmarkStart w:id="25" w:name="_Toc35393623"/>
      <w:r/>
      <w:bookmarkStart w:id="26" w:name="_Toc35393792"/>
      <w:r>
        <w:rPr>
          <w:rFonts w:hint="eastAsia"/>
          <w:color w:val="000000"/>
          <w:sz w:val="24"/>
          <w:szCs w:val="24"/>
        </w:rPr>
        <w:t xml:space="preserve">（1）</w:t>
      </w:r>
      <w:bookmarkStart w:id="27" w:name="OLE_LINK9"/>
      <w:r>
        <w:rPr>
          <w:rFonts w:hint="eastAsia"/>
          <w:color w:val="000000"/>
          <w:sz w:val="24"/>
          <w:szCs w:val="24"/>
        </w:rPr>
        <w:t xml:space="preserve">具有独立承担民事责任的能力</w:t>
      </w:r>
      <w:bookmarkEnd w:id="27"/>
      <w:r>
        <w:rPr>
          <w:rFonts w:hint="eastAsia"/>
          <w:color w:val="000000"/>
          <w:sz w:val="24"/>
          <w:szCs w:val="24"/>
        </w:rPr>
        <w:t xml:space="preserve">；</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bookmarkStart w:id="28" w:name="_Hlk134455782"/>
      <w:r>
        <w:rPr>
          <w:rFonts w:hint="eastAsia"/>
          <w:color w:val="000000"/>
          <w:sz w:val="24"/>
          <w:szCs w:val="24"/>
        </w:rPr>
        <w:t xml:space="preserve">（2）</w:t>
      </w:r>
      <w:bookmarkStart w:id="29" w:name="OLE_LINK10"/>
      <w:r/>
      <w:bookmarkStart w:id="30" w:name="OLE_LINK11"/>
      <w:r>
        <w:rPr>
          <w:rFonts w:hint="eastAsia"/>
          <w:color w:val="000000"/>
          <w:sz w:val="24"/>
          <w:szCs w:val="24"/>
        </w:rPr>
        <w:t xml:space="preserve">具有良好的商业信誉和健全的财务会计制度</w:t>
      </w:r>
      <w:bookmarkEnd w:id="29"/>
      <w:r/>
      <w:bookmarkEnd w:id="30"/>
      <w:r>
        <w:rPr>
          <w:rFonts w:hint="eastAsia"/>
          <w:color w:val="000000"/>
          <w:sz w:val="24"/>
          <w:szCs w:val="24"/>
        </w:rPr>
        <w:t xml:space="preserve">；</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（3）</w:t>
      </w:r>
      <w:bookmarkStart w:id="31" w:name="OLE_LINK13"/>
      <w:r/>
      <w:bookmarkStart w:id="32" w:name="OLE_LINK12"/>
      <w:r>
        <w:rPr>
          <w:rFonts w:hint="eastAsia"/>
          <w:color w:val="000000"/>
          <w:sz w:val="24"/>
          <w:szCs w:val="24"/>
        </w:rPr>
        <w:t xml:space="preserve">具有履行合同所必需的设备和专业技术能力</w:t>
      </w:r>
      <w:bookmarkEnd w:id="31"/>
      <w:r/>
      <w:bookmarkEnd w:id="32"/>
      <w:r>
        <w:rPr>
          <w:rFonts w:hint="eastAsia"/>
          <w:color w:val="000000"/>
          <w:sz w:val="24"/>
          <w:szCs w:val="24"/>
        </w:rPr>
        <w:t xml:space="preserve">；</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（4）</w:t>
      </w:r>
      <w:bookmarkStart w:id="33" w:name="OLE_LINK15"/>
      <w:r/>
      <w:bookmarkStart w:id="34" w:name="OLE_LINK14"/>
      <w:r>
        <w:rPr>
          <w:rFonts w:hint="eastAsia"/>
          <w:color w:val="000000"/>
          <w:sz w:val="24"/>
          <w:szCs w:val="24"/>
        </w:rPr>
        <w:t xml:space="preserve">有依法缴纳税收和社会保障资金的良好记录</w:t>
      </w:r>
      <w:bookmarkEnd w:id="33"/>
      <w:r/>
      <w:bookmarkEnd w:id="34"/>
      <w:r>
        <w:rPr>
          <w:rFonts w:hint="eastAsia"/>
          <w:color w:val="000000"/>
          <w:sz w:val="24"/>
          <w:szCs w:val="24"/>
        </w:rPr>
        <w:t xml:space="preserve">；</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（5）</w:t>
      </w:r>
      <w:bookmarkStart w:id="35" w:name="OLE_LINK16"/>
      <w:r/>
      <w:bookmarkStart w:id="36" w:name="OLE_LINK17"/>
      <w:r>
        <w:rPr>
          <w:rFonts w:hint="eastAsia"/>
          <w:color w:val="000000"/>
          <w:sz w:val="24"/>
          <w:szCs w:val="24"/>
        </w:rPr>
        <w:t xml:space="preserve">参加政府采购活动前三年内，在经营活动中没有重大违法记录</w:t>
      </w:r>
      <w:bookmarkEnd w:id="35"/>
      <w:r/>
      <w:bookmarkEnd w:id="36"/>
      <w:r>
        <w:rPr>
          <w:rFonts w:hint="eastAsia"/>
          <w:color w:val="000000"/>
          <w:sz w:val="24"/>
          <w:szCs w:val="24"/>
        </w:rPr>
        <w:t xml:space="preserve">； </w:t>
      </w:r>
      <w:bookmarkEnd w:id="28"/>
      <w:r>
        <w:rPr>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（6）</w:t>
      </w:r>
      <w:bookmarkStart w:id="37" w:name="_Hlk179847395"/>
      <w:r>
        <w:rPr>
          <w:rFonts w:hint="eastAsia"/>
          <w:color w:val="000000"/>
          <w:sz w:val="24"/>
          <w:szCs w:val="24"/>
        </w:rPr>
        <w:t xml:space="preserve">法律、行政法规规定的其他条件</w:t>
      </w:r>
      <w:bookmarkEnd w:id="37"/>
      <w:r>
        <w:rPr>
          <w:rFonts w:hint="eastAsia"/>
          <w:color w:val="000000"/>
          <w:sz w:val="24"/>
          <w:szCs w:val="24"/>
        </w:rPr>
        <w:t xml:space="preserve">。</w:t>
      </w:r>
      <w:r>
        <w:rPr>
          <w:color w:val="000000"/>
          <w:sz w:val="24"/>
          <w:szCs w:val="24"/>
        </w:rPr>
      </w:r>
      <w:r/>
    </w:p>
    <w:p>
      <w:pPr>
        <w:pStyle w:val="845"/>
        <w:contextualSpacing/>
        <w:ind w:firstLine="480"/>
        <w:keepLines w:val="0"/>
        <w:keepNext w:val="0"/>
        <w:pageBreakBefore w:val="0"/>
        <w:spacing w:line="440" w:lineRule="exact"/>
        <w:shd w:val="clear" w:color="auto" w:fill="ffffff"/>
        <w:widowControl/>
        <w:rPr>
          <w:bCs/>
          <w:color w:val="000000"/>
          <w:sz w:val="24"/>
          <w:lang w:val="en-US"/>
        </w:rPr>
      </w:pPr>
      <w:r>
        <w:rPr>
          <w:color w:val="000000"/>
          <w:sz w:val="24"/>
          <w:szCs w:val="24"/>
        </w:rPr>
        <w:t xml:space="preserve">2.</w:t>
      </w:r>
      <w:bookmarkStart w:id="38" w:name="_Hlk133074534"/>
      <w:r>
        <w:rPr>
          <w:color w:val="000000"/>
          <w:sz w:val="24"/>
          <w:szCs w:val="24"/>
        </w:rPr>
        <w:t xml:space="preserve">落实政府采购政策需满足的资格要求：</w:t>
      </w:r>
      <w:bookmarkEnd w:id="38"/>
      <w:r>
        <w:rPr>
          <w:rFonts w:hint="eastAsia"/>
          <w:color w:val="000000"/>
          <w:sz w:val="24"/>
          <w:szCs w:val="24"/>
        </w:rPr>
        <w:t xml:space="preserve">本项目为非专门面向中小企业项目。</w:t>
      </w:r>
      <w:r>
        <w:rPr>
          <w:bCs/>
          <w:color w:val="000000"/>
          <w:sz w:val="24"/>
          <w:lang w:val="en-US"/>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3.</w:t>
      </w:r>
      <w:bookmarkStart w:id="39" w:name="_Hlk133069729"/>
      <w:r>
        <w:rPr>
          <w:rFonts w:hint="eastAsia"/>
          <w:color w:val="000000"/>
          <w:sz w:val="24"/>
          <w:szCs w:val="24"/>
        </w:rPr>
        <w:t xml:space="preserve">本项目特定资格条件</w:t>
      </w:r>
      <w:bookmarkEnd w:id="39"/>
      <w:r>
        <w:rPr>
          <w:rFonts w:hint="eastAsia"/>
          <w:color w:val="000000"/>
          <w:sz w:val="24"/>
          <w:szCs w:val="24"/>
        </w:rPr>
        <w:t xml:space="preserve">：</w:t>
      </w:r>
      <w:bookmarkEnd w:id="24"/>
      <w:r/>
      <w:bookmarkStart w:id="40" w:name="OLE_LINK18"/>
      <w:r/>
      <w:bookmarkStart w:id="41" w:name="OLE_LINK19"/>
      <w:r>
        <w:rPr>
          <w:color w:val="000000"/>
          <w:sz w:val="24"/>
          <w:szCs w:val="24"/>
        </w:rPr>
      </w:r>
      <w:r/>
    </w:p>
    <w:p>
      <w:pPr>
        <w:pStyle w:val="845"/>
        <w:contextualSpacing/>
        <w:ind w:firstLine="480"/>
        <w:keepLines w:val="0"/>
        <w:keepNext w:val="0"/>
        <w:pageBreakBefore w:val="0"/>
        <w:spacing w:line="440" w:lineRule="exact"/>
        <w:rPr>
          <w:rFonts w:hint="eastAsia"/>
          <w:color w:val="000000"/>
          <w:sz w:val="24"/>
          <w:szCs w:val="24"/>
          <w:lang w:val="en-US"/>
        </w:rPr>
      </w:pPr>
      <w:r/>
      <w:bookmarkEnd w:id="40"/>
      <w:r/>
      <w:bookmarkEnd w:id="41"/>
      <w:r>
        <w:rPr>
          <w:rFonts w:hint="eastAsia"/>
          <w:color w:val="000000"/>
          <w:sz w:val="24"/>
          <w:szCs w:val="24"/>
          <w:lang w:val="en-US"/>
        </w:rPr>
        <w:t xml:space="preserve">（1）未被列入“信用中国”网站（www.creditchina.gov.cn）失信被执行人名单、重大税收违法案件当事人名单和中国政府采购网（www.ccgp.gov.cn）政府采购严重违法失信行为记录名单。</w:t>
      </w:r>
      <w:r>
        <w:rPr>
          <w:rFonts w:hint="eastAsia"/>
          <w:color w:val="000000"/>
          <w:sz w:val="24"/>
          <w:szCs w:val="24"/>
          <w:lang w:val="en-US"/>
        </w:rPr>
      </w:r>
      <w:r/>
    </w:p>
    <w:p>
      <w:pPr>
        <w:pStyle w:val="845"/>
        <w:contextualSpacing/>
        <w:ind w:firstLine="480"/>
        <w:keepLines w:val="0"/>
        <w:keepNext w:val="0"/>
        <w:pageBreakBefore w:val="0"/>
        <w:spacing w:line="440" w:lineRule="exact"/>
        <w:rPr>
          <w:rFonts w:hint="eastAsia"/>
          <w:color w:val="000000"/>
          <w:sz w:val="24"/>
          <w:szCs w:val="24"/>
          <w:lang w:val="en-US"/>
        </w:rPr>
      </w:pPr>
      <w:r>
        <w:rPr>
          <w:rFonts w:hint="eastAsia"/>
          <w:color w:val="000000"/>
          <w:sz w:val="24"/>
          <w:szCs w:val="24"/>
          <w:lang w:val="en-US"/>
        </w:rPr>
        <w:t xml:space="preserve">（2）</w:t>
      </w:r>
      <w:r>
        <w:rPr>
          <w:rFonts w:hint="eastAsia"/>
          <w:color w:val="000000"/>
          <w:sz w:val="24"/>
          <w:szCs w:val="24"/>
          <w:lang w:val="en-US" w:eastAsia="zh-CN"/>
        </w:rPr>
        <w:t xml:space="preserve">供应商</w:t>
      </w:r>
      <w:r>
        <w:rPr>
          <w:rFonts w:hint="eastAsia"/>
          <w:color w:val="000000"/>
          <w:sz w:val="24"/>
          <w:szCs w:val="24"/>
          <w:lang w:val="en-US"/>
        </w:rPr>
        <w:t xml:space="preserve">具备在有效期内的由国家文物局颁发的考古发掘资质证书，且“业务范围”必须包含：考古调查、勘探。</w:t>
      </w:r>
      <w:r>
        <w:rPr>
          <w:rFonts w:hint="eastAsia"/>
          <w:color w:val="000000"/>
          <w:sz w:val="24"/>
          <w:szCs w:val="24"/>
          <w:lang w:val="en-US"/>
        </w:rPr>
      </w:r>
      <w:r/>
    </w:p>
    <w:p>
      <w:pPr>
        <w:pStyle w:val="875"/>
        <w:contextualSpacing/>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三、获取</w:t>
      </w:r>
      <w:r>
        <w:rPr>
          <w:rFonts w:hint="eastAsia" w:ascii="宋体" w:hAnsi="宋体" w:eastAsia="宋体" w:cs="宋体"/>
          <w:b/>
          <w:bCs/>
          <w:color w:val="000000"/>
          <w:sz w:val="24"/>
          <w:szCs w:val="24"/>
          <w:lang w:val="en-US" w:eastAsia="zh-CN"/>
        </w:rPr>
        <w:t xml:space="preserve">采购</w:t>
      </w:r>
      <w:r>
        <w:rPr>
          <w:rFonts w:hint="eastAsia" w:ascii="宋体" w:hAnsi="宋体" w:eastAsia="宋体" w:cs="宋体"/>
          <w:b/>
          <w:bCs/>
          <w:color w:val="000000"/>
          <w:sz w:val="24"/>
          <w:szCs w:val="24"/>
          <w:lang w:val="en-US"/>
        </w:rPr>
        <w:t xml:space="preserve">文件</w:t>
      </w:r>
      <w:bookmarkEnd w:id="22"/>
      <w:r/>
      <w:bookmarkEnd w:id="23"/>
      <w:r/>
      <w:bookmarkEnd w:id="25"/>
      <w:r/>
      <w:bookmarkEnd w:id="26"/>
      <w:r>
        <w:rPr>
          <w:rFonts w:hint="eastAsia" w:ascii="宋体" w:hAnsi="宋体" w:eastAsia="宋体" w:cs="宋体"/>
          <w:b/>
          <w:bCs/>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1.时间：自磋商文件公告发布之日起5个工作日</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2.获取方式：供应商使用CA数字证书登录江苏政府采购“苏采云”系统，注册登记成功后免费下载。</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3.潜在供应商访问电子招标投标交易平台的网络地址和方法：</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（1）登录http://jszfcg.jsczt.cn/，进入“苏采云”系统。</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2）“CA数字证书”的获取：供应商需办理CA数字证书（原国信CA须更换新CA,详见http://jsxcmm.com/help/gys.html）。投标客户端工具及供应商操作手册可访问江苏省政府采购网，“资料下载”下载《江苏省政府采购管理交易系统（苏采云）供应商操作手册》及政府采购客户端工具。</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4.有关本次采购的事项若存在变动或修改，敬请及时关注“江苏政府采购网”发布的更正公告。</w:t>
      </w:r>
      <w:r>
        <w:rPr>
          <w:color w:val="000000"/>
          <w:sz w:val="24"/>
          <w:szCs w:val="24"/>
        </w:rPr>
      </w:r>
      <w:r/>
    </w:p>
    <w:p>
      <w:pPr>
        <w:pStyle w:val="875"/>
        <w:contextualSpacing/>
        <w:keepLines w:val="0"/>
        <w:keepNext w:val="0"/>
        <w:pageBreakBefore w:val="0"/>
        <w:spacing w:line="440" w:lineRule="exact"/>
        <w:rPr>
          <w:rFonts w:hint="eastAsia" w:ascii="宋体" w:hAnsi="宋体" w:eastAsia="宋体" w:cs="宋体"/>
          <w:b/>
          <w:bCs/>
          <w:color w:val="000000"/>
          <w:sz w:val="24"/>
          <w:szCs w:val="24"/>
          <w:lang w:eastAsia="zh-CN"/>
        </w:rPr>
      </w:pPr>
      <w:r/>
      <w:bookmarkStart w:id="42" w:name="_Toc35393793"/>
      <w:r/>
      <w:bookmarkStart w:id="43" w:name="_Toc28359005"/>
      <w:r/>
      <w:bookmarkStart w:id="44" w:name="_Toc28359082"/>
      <w:r/>
      <w:bookmarkStart w:id="45" w:name="_Toc35393624"/>
      <w:r>
        <w:rPr>
          <w:rFonts w:hint="eastAsia" w:ascii="宋体" w:hAnsi="宋体" w:eastAsia="宋体" w:cs="宋体"/>
          <w:b/>
          <w:bCs/>
          <w:color w:val="000000"/>
          <w:sz w:val="24"/>
          <w:szCs w:val="24"/>
        </w:rPr>
        <w:t xml:space="preserve">四、</w:t>
      </w:r>
      <w:bookmarkEnd w:id="42"/>
      <w:r/>
      <w:bookmarkEnd w:id="43"/>
      <w:r/>
      <w:bookmarkEnd w:id="44"/>
      <w:r/>
      <w:bookmarkEnd w:id="45"/>
      <w:r>
        <w:rPr>
          <w:rFonts w:hint="eastAsia" w:ascii="宋体" w:hAnsi="宋体" w:eastAsia="宋体" w:cs="宋体"/>
          <w:b/>
          <w:bCs/>
          <w:color w:val="000000"/>
          <w:sz w:val="24"/>
          <w:szCs w:val="24"/>
        </w:rPr>
        <w:t xml:space="preserve">响应文件提交</w:t>
      </w:r>
      <w:r>
        <w:rPr>
          <w:rFonts w:hint="eastAsia" w:ascii="宋体" w:hAnsi="宋体" w:eastAsia="宋体" w:cs="宋体"/>
          <w:b/>
          <w:bCs/>
          <w:color w:val="000000"/>
          <w:sz w:val="24"/>
          <w:szCs w:val="24"/>
          <w:lang w:eastAsia="zh-CN"/>
        </w:rPr>
      </w:r>
      <w:r/>
    </w:p>
    <w:p>
      <w:pPr>
        <w:pStyle w:val="845"/>
        <w:contextualSpacing/>
        <w:ind w:firstLine="480"/>
        <w:keepLines w:val="0"/>
        <w:keepNext w:val="0"/>
        <w:pageBreakBefore w:val="0"/>
        <w:spacing w:line="440" w:lineRule="exact"/>
        <w:rPr>
          <w:color w:val="000000"/>
          <w:sz w:val="24"/>
          <w:szCs w:val="24"/>
        </w:rPr>
      </w:pPr>
      <w:r/>
      <w:bookmarkStart w:id="46" w:name="_Toc28359084"/>
      <w:r/>
      <w:bookmarkStart w:id="47" w:name="_Toc35393794"/>
      <w:r/>
      <w:bookmarkStart w:id="48" w:name="_Toc35393625"/>
      <w:r/>
      <w:bookmarkStart w:id="49" w:name="_Toc28359007"/>
      <w:r>
        <w:rPr>
          <w:rFonts w:hint="eastAsia"/>
          <w:color w:val="000000"/>
          <w:sz w:val="24"/>
          <w:szCs w:val="24"/>
        </w:rPr>
        <w:t xml:space="preserve">截止时间：202</w:t>
      </w:r>
      <w:r>
        <w:rPr>
          <w:rFonts w:hint="eastAsia"/>
          <w:color w:val="000000"/>
          <w:sz w:val="24"/>
          <w:szCs w:val="24"/>
          <w:lang w:val="en-US"/>
        </w:rPr>
        <w:t xml:space="preserve">5</w:t>
      </w:r>
      <w:r>
        <w:rPr>
          <w:rFonts w:hint="eastAsia"/>
          <w:color w:val="000000"/>
          <w:sz w:val="24"/>
          <w:szCs w:val="24"/>
        </w:rPr>
        <w:t xml:space="preserve">年</w:t>
      </w:r>
      <w:r>
        <w:rPr>
          <w:rFonts w:hint="eastAsia"/>
          <w:color w:val="000000"/>
          <w:sz w:val="24"/>
          <w:szCs w:val="24"/>
          <w:lang w:val="en-US" w:eastAsia="zh-CN"/>
        </w:rPr>
        <w:t xml:space="preserve"> 12 </w:t>
      </w:r>
      <w:r>
        <w:rPr>
          <w:rFonts w:hint="eastAsia"/>
          <w:color w:val="000000"/>
          <w:sz w:val="24"/>
          <w:szCs w:val="24"/>
        </w:rPr>
        <w:t xml:space="preserve">月</w:t>
      </w:r>
      <w:r>
        <w:rPr>
          <w:rFonts w:hint="eastAsia"/>
          <w:color w:val="000000"/>
          <w:sz w:val="24"/>
          <w:szCs w:val="24"/>
          <w:lang w:val="en-US" w:eastAsia="zh-CN"/>
        </w:rPr>
        <w:t xml:space="preserve"> 24 </w:t>
      </w:r>
      <w:r>
        <w:rPr>
          <w:rFonts w:hint="eastAsia"/>
          <w:color w:val="000000"/>
          <w:sz w:val="24"/>
          <w:szCs w:val="24"/>
        </w:rPr>
        <w:t xml:space="preserve">日</w:t>
      </w:r>
      <w:r>
        <w:rPr>
          <w:rFonts w:hint="eastAsia"/>
          <w:color w:val="000000"/>
          <w:sz w:val="24"/>
          <w:szCs w:val="24"/>
          <w:lang w:val="en-US" w:eastAsia="zh-CN"/>
        </w:rPr>
        <w:t xml:space="preserve"> 14 </w:t>
      </w:r>
      <w:r>
        <w:rPr>
          <w:rFonts w:hint="eastAsia"/>
          <w:color w:val="000000"/>
          <w:sz w:val="24"/>
          <w:szCs w:val="24"/>
        </w:rPr>
        <w:t xml:space="preserve">点</w:t>
      </w:r>
      <w:r>
        <w:rPr>
          <w:rFonts w:hint="eastAsia"/>
          <w:color w:val="000000"/>
          <w:sz w:val="24"/>
          <w:szCs w:val="24"/>
          <w:lang w:val="en-US" w:eastAsia="zh-CN"/>
        </w:rPr>
        <w:t xml:space="preserve"> 30 </w:t>
      </w:r>
      <w:r>
        <w:rPr>
          <w:rFonts w:hint="eastAsia"/>
          <w:color w:val="000000"/>
          <w:sz w:val="24"/>
          <w:szCs w:val="24"/>
        </w:rPr>
        <w:t xml:space="preserve">分</w:t>
      </w:r>
      <w:r>
        <w:rPr>
          <w:rFonts w:hint="eastAsia"/>
          <w:color w:val="000000"/>
          <w:sz w:val="24"/>
          <w:szCs w:val="24"/>
          <w:lang w:val="en-US"/>
        </w:rPr>
        <w:t xml:space="preserve">（北京时间）</w:t>
      </w:r>
      <w:r>
        <w:rPr>
          <w:color w:val="000000"/>
          <w:sz w:val="24"/>
          <w:szCs w:val="24"/>
        </w:rPr>
      </w:r>
      <w:r/>
    </w:p>
    <w:p>
      <w:pPr>
        <w:pStyle w:val="845"/>
        <w:contextualSpacing/>
        <w:ind w:firstLine="480"/>
        <w:keepLines w:val="0"/>
        <w:keepNext w:val="0"/>
        <w:pageBreakBefore w:val="0"/>
        <w:spacing w:line="440" w:lineRule="exact"/>
        <w:rPr>
          <w:color w:val="000000"/>
          <w:sz w:val="24"/>
          <w:szCs w:val="24"/>
          <w:u w:val="single"/>
        </w:rPr>
      </w:pPr>
      <w:r>
        <w:rPr>
          <w:rFonts w:hint="eastAsia"/>
          <w:color w:val="000000"/>
          <w:sz w:val="24"/>
          <w:szCs w:val="24"/>
        </w:rPr>
        <w:t xml:space="preserve">地点：江苏政府采购“苏采云”系统“不见面开标大厅”。</w:t>
      </w:r>
      <w:r>
        <w:rPr>
          <w:color w:val="000000"/>
          <w:sz w:val="24"/>
          <w:szCs w:val="24"/>
          <w:u w:val="single"/>
        </w:rPr>
      </w:r>
      <w:r/>
    </w:p>
    <w:p>
      <w:pPr>
        <w:pStyle w:val="875"/>
        <w:contextualSpacing/>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五、开启</w:t>
      </w:r>
      <w:r>
        <w:rPr>
          <w:rFonts w:hint="eastAsia" w:ascii="宋体" w:hAnsi="宋体" w:eastAsia="宋体" w:cs="宋体"/>
          <w:b/>
          <w:bCs/>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时间：202</w:t>
      </w:r>
      <w:r>
        <w:rPr>
          <w:rFonts w:hint="eastAsia"/>
          <w:color w:val="000000"/>
          <w:sz w:val="24"/>
          <w:szCs w:val="24"/>
          <w:lang w:val="en-US"/>
        </w:rPr>
        <w:t xml:space="preserve">5</w:t>
      </w:r>
      <w:r>
        <w:rPr>
          <w:rFonts w:hint="eastAsia"/>
          <w:color w:val="000000"/>
          <w:sz w:val="24"/>
          <w:szCs w:val="24"/>
        </w:rPr>
        <w:t xml:space="preserve">年</w:t>
      </w:r>
      <w:r>
        <w:rPr>
          <w:rFonts w:hint="eastAsia"/>
          <w:color w:val="000000"/>
          <w:sz w:val="24"/>
          <w:szCs w:val="24"/>
          <w:lang w:val="en-US" w:eastAsia="zh-CN"/>
        </w:rPr>
        <w:t xml:space="preserve"> 12 </w:t>
      </w:r>
      <w:r>
        <w:rPr>
          <w:rFonts w:hint="eastAsia"/>
          <w:color w:val="000000"/>
          <w:sz w:val="24"/>
          <w:szCs w:val="24"/>
        </w:rPr>
        <w:t xml:space="preserve">月</w:t>
      </w:r>
      <w:r>
        <w:rPr>
          <w:rFonts w:hint="eastAsia"/>
          <w:color w:val="000000"/>
          <w:sz w:val="24"/>
          <w:szCs w:val="24"/>
          <w:lang w:val="en-US" w:eastAsia="zh-CN"/>
        </w:rPr>
        <w:t xml:space="preserve"> 24 </w:t>
      </w:r>
      <w:r>
        <w:rPr>
          <w:rFonts w:hint="eastAsia"/>
          <w:color w:val="000000"/>
          <w:sz w:val="24"/>
          <w:szCs w:val="24"/>
        </w:rPr>
        <w:t xml:space="preserve">日</w:t>
      </w:r>
      <w:r>
        <w:rPr>
          <w:rFonts w:hint="eastAsia"/>
          <w:color w:val="000000"/>
          <w:sz w:val="24"/>
          <w:szCs w:val="24"/>
          <w:lang w:val="en-US" w:eastAsia="zh-CN"/>
        </w:rPr>
        <w:t xml:space="preserve"> 14 </w:t>
      </w:r>
      <w:r>
        <w:rPr>
          <w:rFonts w:hint="eastAsia"/>
          <w:color w:val="000000"/>
          <w:sz w:val="24"/>
          <w:szCs w:val="24"/>
        </w:rPr>
        <w:t xml:space="preserve">点</w:t>
      </w:r>
      <w:r>
        <w:rPr>
          <w:rFonts w:hint="eastAsia"/>
          <w:color w:val="000000"/>
          <w:sz w:val="24"/>
          <w:szCs w:val="24"/>
          <w:lang w:val="en-US" w:eastAsia="zh-CN"/>
        </w:rPr>
        <w:t xml:space="preserve"> 30 </w:t>
      </w:r>
      <w:r>
        <w:rPr>
          <w:rFonts w:hint="eastAsia"/>
          <w:color w:val="000000"/>
          <w:sz w:val="24"/>
          <w:szCs w:val="24"/>
        </w:rPr>
        <w:t xml:space="preserve">分</w:t>
      </w:r>
      <w:r>
        <w:rPr>
          <w:rFonts w:hint="eastAsia"/>
          <w:color w:val="000000"/>
          <w:sz w:val="24"/>
          <w:szCs w:val="24"/>
          <w:lang w:val="en-US"/>
        </w:rPr>
        <w:t xml:space="preserve">（北京时间）</w:t>
      </w:r>
      <w:r>
        <w:rPr>
          <w:color w:val="000000"/>
          <w:sz w:val="24"/>
          <w:szCs w:val="24"/>
        </w:rPr>
      </w:r>
      <w:r/>
    </w:p>
    <w:p>
      <w:pPr>
        <w:pStyle w:val="845"/>
        <w:contextualSpacing/>
        <w:ind w:firstLine="480"/>
        <w:keepLines w:val="0"/>
        <w:keepNext w:val="0"/>
        <w:pageBreakBefore w:val="0"/>
        <w:spacing w:line="440" w:lineRule="exact"/>
        <w:rPr>
          <w:color w:val="000000"/>
          <w:sz w:val="24"/>
          <w:szCs w:val="24"/>
        </w:rPr>
      </w:pPr>
      <w:r>
        <w:rPr>
          <w:rFonts w:hint="eastAsia"/>
          <w:color w:val="000000"/>
          <w:sz w:val="24"/>
          <w:szCs w:val="24"/>
        </w:rPr>
        <w:t xml:space="preserve">地点：江苏政府采购“苏采云”系统“不见面开标大厅”。</w:t>
      </w:r>
      <w:r>
        <w:rPr>
          <w:color w:val="000000"/>
          <w:sz w:val="24"/>
          <w:szCs w:val="24"/>
        </w:rPr>
      </w:r>
      <w:r/>
    </w:p>
    <w:p>
      <w:pPr>
        <w:pStyle w:val="875"/>
        <w:contextualSpacing/>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六、公告期限</w:t>
      </w:r>
      <w:r>
        <w:rPr>
          <w:rFonts w:hint="eastAsia" w:ascii="宋体" w:hAnsi="宋体" w:eastAsia="宋体" w:cs="宋体"/>
          <w:b/>
          <w:bCs/>
          <w:color w:val="000000"/>
          <w:sz w:val="24"/>
          <w:szCs w:val="24"/>
        </w:rPr>
      </w:r>
      <w:r/>
    </w:p>
    <w:p>
      <w:pPr>
        <w:pStyle w:val="875"/>
        <w:contextualSpacing/>
        <w:ind w:firstLine="480"/>
        <w:keepLines w:val="0"/>
        <w:keepNext w:val="0"/>
        <w:pageBreakBefore w:val="0"/>
        <w:spacing w:before="119" w:line="440" w:lineRule="exact"/>
        <w:rPr>
          <w:color w:val="000000"/>
          <w:sz w:val="24"/>
          <w:szCs w:val="24"/>
        </w:rPr>
      </w:pPr>
      <w:r>
        <w:rPr>
          <w:rFonts w:hint="eastAsia"/>
          <w:color w:val="000000"/>
          <w:sz w:val="24"/>
          <w:szCs w:val="24"/>
        </w:rPr>
        <w:t xml:space="preserve">自本公告发布之日起</w:t>
      </w:r>
      <w:r>
        <w:rPr>
          <w:rFonts w:hint="eastAsia"/>
          <w:color w:val="000000"/>
          <w:sz w:val="24"/>
          <w:szCs w:val="24"/>
          <w:lang w:val="en-US" w:eastAsia="zh-CN"/>
        </w:rPr>
        <w:t xml:space="preserve">3</w:t>
      </w:r>
      <w:r>
        <w:rPr>
          <w:rFonts w:hint="eastAsia"/>
          <w:color w:val="000000"/>
          <w:sz w:val="24"/>
          <w:szCs w:val="24"/>
        </w:rPr>
        <w:t xml:space="preserve">个工作日。</w:t>
      </w:r>
      <w:r>
        <w:rPr>
          <w:color w:val="000000"/>
          <w:sz w:val="24"/>
          <w:szCs w:val="24"/>
        </w:rPr>
      </w:r>
      <w:r/>
    </w:p>
    <w:p>
      <w:pPr>
        <w:pStyle w:val="875"/>
        <w:contextualSpacing/>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七、其他补充事宜</w:t>
      </w:r>
      <w:r>
        <w:rPr>
          <w:rFonts w:hint="eastAsia" w:ascii="宋体" w:hAnsi="宋体" w:eastAsia="宋体" w:cs="宋体"/>
          <w:b/>
          <w:bCs/>
          <w:color w:val="000000"/>
          <w:sz w:val="24"/>
          <w:szCs w:val="24"/>
        </w:rPr>
      </w:r>
      <w:r/>
    </w:p>
    <w:p>
      <w:pPr>
        <w:pStyle w:val="875"/>
        <w:contextualSpacing/>
        <w:ind w:firstLine="480"/>
        <w:keepLines w:val="0"/>
        <w:keepNext w:val="0"/>
        <w:pageBreakBefore w:val="0"/>
        <w:spacing w:before="119" w:line="440" w:lineRule="exact"/>
        <w:rPr>
          <w:color w:val="000000"/>
          <w:sz w:val="24"/>
          <w:szCs w:val="24"/>
        </w:rPr>
      </w:pPr>
      <w:r>
        <w:rPr>
          <w:rFonts w:hint="eastAsia"/>
          <w:color w:val="000000"/>
          <w:sz w:val="24"/>
          <w:szCs w:val="24"/>
        </w:rPr>
        <w:t xml:space="preserve">1.磋商保证金</w:t>
      </w:r>
      <w:r>
        <w:rPr>
          <w:color w:val="000000"/>
          <w:sz w:val="24"/>
          <w:szCs w:val="24"/>
        </w:rPr>
      </w:r>
      <w:r/>
    </w:p>
    <w:p>
      <w:pPr>
        <w:pStyle w:val="875"/>
        <w:contextualSpacing/>
        <w:ind w:firstLine="480"/>
        <w:keepLines w:val="0"/>
        <w:keepNext w:val="0"/>
        <w:pageBreakBefore w:val="0"/>
        <w:spacing w:before="119" w:line="440" w:lineRule="exact"/>
        <w:rPr>
          <w:color w:val="000000"/>
          <w:sz w:val="24"/>
          <w:szCs w:val="24"/>
        </w:rPr>
      </w:pPr>
      <w:r>
        <w:rPr>
          <w:rFonts w:hint="eastAsia"/>
          <w:color w:val="000000"/>
          <w:sz w:val="24"/>
          <w:szCs w:val="24"/>
        </w:rPr>
        <w:t xml:space="preserve">本项目不收取磋商保证金。</w:t>
      </w:r>
      <w:r>
        <w:rPr>
          <w:color w:val="000000"/>
          <w:sz w:val="24"/>
          <w:szCs w:val="24"/>
        </w:rPr>
      </w:r>
      <w:r/>
    </w:p>
    <w:p>
      <w:pPr>
        <w:pStyle w:val="875"/>
        <w:contextualSpacing/>
        <w:ind w:right="-172" w:firstLine="480"/>
        <w:keepLines w:val="0"/>
        <w:keepNext w:val="0"/>
        <w:pageBreakBefore w:val="0"/>
        <w:spacing w:before="119" w:line="440" w:lineRule="exact"/>
        <w:rPr>
          <w:color w:val="000000"/>
          <w:sz w:val="24"/>
          <w:szCs w:val="24"/>
        </w:rPr>
      </w:pPr>
      <w:r>
        <w:rPr>
          <w:rFonts w:hint="eastAsia"/>
          <w:color w:val="000000"/>
          <w:sz w:val="24"/>
          <w:szCs w:val="24"/>
        </w:rPr>
        <w:t xml:space="preserve">2.现场踏勘：供应商自行踏勘。（请各供应商对项目现场进行自主踏勘，未踏勘和未提出疑义的供应商被视为已踏勘，认同采购项目要求的内容，由此造成的后果由供应商负责）。</w:t>
      </w:r>
      <w:r>
        <w:rPr>
          <w:color w:val="000000"/>
          <w:sz w:val="24"/>
          <w:szCs w:val="24"/>
        </w:rPr>
      </w:r>
      <w:r/>
    </w:p>
    <w:p>
      <w:pPr>
        <w:pStyle w:val="875"/>
        <w:contextualSpacing/>
        <w:ind w:firstLine="480"/>
        <w:keepLines w:val="0"/>
        <w:keepNext w:val="0"/>
        <w:pageBreakBefore w:val="0"/>
        <w:spacing w:before="119" w:line="440" w:lineRule="exact"/>
        <w:rPr>
          <w:color w:val="000000"/>
          <w:sz w:val="24"/>
          <w:szCs w:val="24"/>
        </w:rPr>
      </w:pPr>
      <w:r>
        <w:rPr>
          <w:rFonts w:hint="eastAsia"/>
          <w:color w:val="000000"/>
          <w:sz w:val="24"/>
          <w:szCs w:val="24"/>
        </w:rPr>
        <w:t xml:space="preserve">3.在评审结束前，各供应商授权代表应保持手机畅通，以便及时澄清答疑。</w:t>
      </w:r>
      <w:r>
        <w:rPr>
          <w:color w:val="000000"/>
          <w:sz w:val="24"/>
          <w:szCs w:val="24"/>
        </w:rPr>
      </w:r>
      <w:r/>
    </w:p>
    <w:p>
      <w:pPr>
        <w:pStyle w:val="875"/>
        <w:contextualSpacing/>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八、对本次</w:t>
      </w:r>
      <w:r>
        <w:rPr>
          <w:rFonts w:hint="eastAsia" w:ascii="宋体" w:hAnsi="宋体" w:eastAsia="宋体" w:cs="宋体"/>
          <w:b/>
          <w:bCs/>
          <w:color w:val="000000"/>
          <w:sz w:val="24"/>
          <w:szCs w:val="24"/>
          <w:lang w:val="en-US"/>
        </w:rPr>
        <w:t xml:space="preserve">招标有任何意见或建议</w:t>
      </w:r>
      <w:r>
        <w:rPr>
          <w:rFonts w:hint="eastAsia" w:ascii="宋体" w:hAnsi="宋体" w:eastAsia="宋体" w:cs="宋体"/>
          <w:b/>
          <w:bCs/>
          <w:color w:val="000000"/>
          <w:sz w:val="24"/>
          <w:szCs w:val="24"/>
        </w:rPr>
        <w:t xml:space="preserve">，请按以下方式联系。</w:t>
      </w:r>
      <w:bookmarkEnd w:id="5"/>
      <w:r/>
      <w:bookmarkEnd w:id="6"/>
      <w:r/>
      <w:bookmarkEnd w:id="7"/>
      <w:r/>
      <w:bookmarkEnd w:id="8"/>
      <w:r/>
      <w:bookmarkEnd w:id="46"/>
      <w:r/>
      <w:bookmarkEnd w:id="47"/>
      <w:r/>
      <w:bookmarkEnd w:id="48"/>
      <w:r/>
      <w:bookmarkEnd w:id="49"/>
      <w:r>
        <w:rPr>
          <w:rFonts w:hint="eastAsia" w:ascii="宋体" w:hAnsi="宋体" w:eastAsia="宋体" w:cs="宋体"/>
          <w:b/>
          <w:bCs/>
          <w:color w:val="000000"/>
          <w:sz w:val="24"/>
          <w:szCs w:val="24"/>
        </w:rPr>
      </w:r>
      <w:r/>
    </w:p>
    <w:p>
      <w:pPr>
        <w:pStyle w:val="845"/>
        <w:ind w:firstLine="480"/>
        <w:jc w:val="left"/>
        <w:keepLines w:val="0"/>
        <w:keepNext w:val="0"/>
        <w:pageBreakBefore w:val="0"/>
        <w:spacing w:line="440" w:lineRule="exact"/>
        <w:shd w:val="clear" w:color="auto" w:fill="ffffff"/>
        <w:widowControl/>
        <w:rPr>
          <w:rFonts w:hint="eastAsia" w:ascii="宋体" w:hAnsi="宋体" w:eastAsia="宋体" w:cs="宋体"/>
          <w:color w:val="000000"/>
          <w:sz w:val="24"/>
          <w:szCs w:val="24"/>
          <w:highlight w:val="none"/>
        </w:rPr>
      </w:pPr>
      <w:r/>
      <w:bookmarkStart w:id="50" w:name="_Toc104970333"/>
      <w:r/>
      <w:bookmarkStart w:id="51" w:name="_Toc4376"/>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845"/>
        <w:ind w:firstLine="480"/>
        <w:jc w:val="left"/>
        <w:keepLines w:val="0"/>
        <w:keepNext w:val="0"/>
        <w:pageBreakBefore w:val="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江苏省姜堰经济开发区管理委员会</w:t>
      </w:r>
      <w:r>
        <w:rPr>
          <w:rFonts w:hint="eastAsia" w:ascii="宋体" w:hAnsi="宋体" w:eastAsia="宋体" w:cs="宋体"/>
          <w:color w:val="000000"/>
          <w:sz w:val="24"/>
          <w:szCs w:val="24"/>
          <w:highlight w:val="none"/>
        </w:rPr>
      </w:r>
      <w:r/>
    </w:p>
    <w:p>
      <w:pPr>
        <w:pStyle w:val="845"/>
        <w:ind w:firstLine="480"/>
        <w:jc w:val="left"/>
        <w:keepLines w:val="0"/>
        <w:keepNext w:val="0"/>
        <w:pageBreakBefore w:val="0"/>
        <w:spacing w:line="440" w:lineRule="exact"/>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泰州市姜堰区三水街道</w:t>
      </w:r>
      <w:r>
        <w:rPr>
          <w:rFonts w:ascii="宋体" w:hAnsi="宋体" w:eastAsia="宋体" w:cs="宋体"/>
          <w:color w:val="000000"/>
          <w:sz w:val="24"/>
          <w:szCs w:val="24"/>
          <w:highlight w:val="none"/>
          <w:lang w:val="en-US" w:eastAsia="zh-CN"/>
        </w:rPr>
      </w:r>
      <w:r/>
    </w:p>
    <w:p>
      <w:pPr>
        <w:pStyle w:val="845"/>
        <w:ind w:firstLine="480"/>
        <w:jc w:val="left"/>
        <w:keepLines w:val="0"/>
        <w:keepNext w:val="0"/>
        <w:pageBreakBefore w:val="0"/>
        <w:spacing w:line="440" w:lineRule="exact"/>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 系 人：</w:t>
      </w:r>
      <w:r>
        <w:rPr>
          <w:rFonts w:hint="eastAsia" w:ascii="宋体" w:hAnsi="宋体" w:cs="宋体"/>
          <w:color w:val="000000"/>
          <w:sz w:val="24"/>
          <w:szCs w:val="24"/>
          <w:highlight w:val="none"/>
          <w:lang w:val="en-US" w:eastAsia="zh-CN"/>
        </w:rPr>
        <w:t xml:space="preserve">王先生</w:t>
      </w:r>
      <w:r>
        <w:rPr>
          <w:rFonts w:ascii="宋体" w:hAnsi="宋体" w:eastAsia="宋体" w:cs="宋体"/>
          <w:color w:val="000000"/>
          <w:sz w:val="24"/>
          <w:szCs w:val="24"/>
          <w:highlight w:val="none"/>
          <w:lang w:val="en-US" w:eastAsia="zh-CN"/>
        </w:rPr>
      </w:r>
      <w:r/>
    </w:p>
    <w:p>
      <w:pPr>
        <w:pStyle w:val="845"/>
        <w:ind w:firstLine="480"/>
        <w:jc w:val="left"/>
        <w:keepLines w:val="0"/>
        <w:keepNext w:val="0"/>
        <w:pageBreakBefore w:val="0"/>
        <w:spacing w:line="440" w:lineRule="exact"/>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rPr>
        <w:t xml:space="preserve">0523-88109787</w:t>
      </w:r>
      <w:r>
        <w:rPr>
          <w:rFonts w:ascii="宋体" w:hAnsi="宋体" w:eastAsia="宋体" w:cs="宋体"/>
          <w:color w:val="000000"/>
          <w:sz w:val="24"/>
          <w:szCs w:val="24"/>
          <w:highlight w:val="none"/>
          <w:lang w:val="en-US" w:eastAsia="zh-CN"/>
        </w:rPr>
      </w:r>
      <w:r/>
    </w:p>
    <w:p>
      <w:pPr>
        <w:pStyle w:val="845"/>
        <w:ind w:firstLine="480"/>
        <w:jc w:val="left"/>
        <w:keepLines w:val="0"/>
        <w:keepNext w:val="0"/>
        <w:pageBreakBefore w:val="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845"/>
        <w:ind w:firstLine="480"/>
        <w:jc w:val="left"/>
        <w:keepLines w:val="0"/>
        <w:keepNext w:val="0"/>
        <w:pageBreakBefore w:val="0"/>
        <w:spacing w:line="44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江苏天园项目管理集团有限公司</w:t>
      </w:r>
      <w:r>
        <w:rPr>
          <w:rFonts w:hint="eastAsia" w:ascii="宋体" w:hAnsi="宋体" w:eastAsia="宋体" w:cs="宋体"/>
          <w:color w:val="000000"/>
          <w:sz w:val="24"/>
          <w:szCs w:val="24"/>
          <w:highlight w:val="none"/>
          <w:lang w:eastAsia="zh-CN"/>
        </w:rPr>
      </w:r>
      <w:r/>
    </w:p>
    <w:p>
      <w:pPr>
        <w:pStyle w:val="845"/>
        <w:ind w:firstLine="480"/>
        <w:jc w:val="left"/>
        <w:keepLines w:val="0"/>
        <w:keepNext w:val="0"/>
        <w:pageBreakBefore w:val="0"/>
        <w:spacing w:line="44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lang w:eastAsia="zh-CN"/>
        </w:rPr>
        <w:t xml:space="preserve">泰州市姜堰区上海路208号-1</w:t>
      </w:r>
      <w:r>
        <w:rPr>
          <w:rFonts w:hint="eastAsia" w:ascii="宋体" w:hAnsi="宋体" w:eastAsia="宋体" w:cs="宋体"/>
          <w:color w:val="000000"/>
          <w:sz w:val="24"/>
          <w:szCs w:val="24"/>
          <w:highlight w:val="none"/>
          <w:lang w:eastAsia="zh-CN"/>
        </w:rPr>
      </w:r>
      <w:r/>
    </w:p>
    <w:p>
      <w:pPr>
        <w:pStyle w:val="845"/>
        <w:ind w:firstLine="480"/>
        <w:jc w:val="left"/>
        <w:keepLines w:val="0"/>
        <w:keepNext w:val="0"/>
        <w:pageBreakBefore w:val="0"/>
        <w:spacing w:line="440" w:lineRule="exact"/>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 系 人：</w:t>
      </w:r>
      <w:r>
        <w:rPr>
          <w:rFonts w:hint="eastAsia" w:ascii="宋体" w:hAnsi="宋体" w:cs="宋体"/>
          <w:color w:val="000000"/>
          <w:sz w:val="24"/>
          <w:szCs w:val="24"/>
          <w:highlight w:val="none"/>
          <w:lang w:val="en-US" w:eastAsia="zh-CN"/>
        </w:rPr>
        <w:t xml:space="preserve">朱女士</w:t>
      </w:r>
      <w:r>
        <w:rPr>
          <w:rFonts w:ascii="宋体" w:hAnsi="宋体" w:eastAsia="宋体" w:cs="宋体"/>
          <w:color w:val="000000"/>
          <w:sz w:val="24"/>
          <w:szCs w:val="24"/>
          <w:highlight w:val="none"/>
          <w:lang w:val="en-US" w:eastAsia="zh-CN"/>
        </w:rPr>
      </w:r>
      <w:r/>
    </w:p>
    <w:p>
      <w:pPr>
        <w:pStyle w:val="845"/>
        <w:ind w:firstLine="480"/>
        <w:jc w:val="left"/>
        <w:keepLines w:val="0"/>
        <w:keepNext w:val="0"/>
        <w:pageBreakBefore w:val="0"/>
        <w:spacing w:line="440" w:lineRule="exact"/>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0523-</w:t>
      </w:r>
      <w:r>
        <w:rPr>
          <w:rFonts w:hint="eastAsia" w:ascii="宋体" w:hAnsi="宋体" w:cs="宋体"/>
          <w:color w:val="000000"/>
          <w:sz w:val="24"/>
          <w:szCs w:val="24"/>
          <w:highlight w:val="none"/>
          <w:lang w:val="en-US" w:eastAsia="zh-CN"/>
        </w:rPr>
        <w:t xml:space="preserve">88569686</w:t>
      </w:r>
      <w:r>
        <w:rPr>
          <w:rFonts w:ascii="宋体" w:hAnsi="宋体" w:eastAsia="宋体" w:cs="宋体"/>
          <w:color w:val="000000"/>
          <w:sz w:val="24"/>
          <w:szCs w:val="24"/>
          <w:highlight w:val="none"/>
          <w:lang w:val="en-US" w:eastAsia="zh-CN"/>
        </w:rPr>
      </w:r>
      <w:r/>
    </w:p>
    <w:p>
      <w:pPr>
        <w:pStyle w:val="845"/>
        <w:ind w:firstLine="480"/>
        <w:jc w:val="left"/>
        <w:keepLines w:val="0"/>
        <w:keepNext w:val="0"/>
        <w:pageBreakBefore w:val="0"/>
        <w:spacing w:line="440" w:lineRule="exact"/>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项目公平竞争审查工作联系方式</w:t>
      </w:r>
      <w:r>
        <w:rPr>
          <w:rFonts w:ascii="宋体" w:hAnsi="宋体" w:eastAsia="宋体" w:cs="宋体"/>
          <w:color w:val="000000"/>
          <w:sz w:val="24"/>
          <w:szCs w:val="24"/>
          <w:highlight w:val="none"/>
          <w:lang w:val="en-US" w:eastAsia="zh-CN"/>
        </w:rPr>
      </w:r>
      <w:r/>
    </w:p>
    <w:p>
      <w:pPr>
        <w:pStyle w:val="845"/>
        <w:ind w:firstLine="480"/>
        <w:jc w:val="left"/>
        <w:keepLines w:val="0"/>
        <w:keepNext w:val="0"/>
        <w:pageBreakBefore w:val="0"/>
        <w:spacing w:line="440" w:lineRule="exact"/>
        <w:shd w:val="clear" w:color="auto" w:fill="ffffff"/>
        <w:widowControl/>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姜女士</w:t>
      </w:r>
      <w:r>
        <w:rPr>
          <w:rFonts w:hint="eastAsia" w:ascii="宋体" w:hAnsi="宋体" w:cs="宋体"/>
          <w:color w:val="000000"/>
          <w:sz w:val="24"/>
          <w:szCs w:val="24"/>
          <w:highlight w:val="none"/>
          <w:lang w:val="en-US" w:eastAsia="zh-CN"/>
        </w:rPr>
      </w:r>
      <w:r/>
    </w:p>
    <w:p>
      <w:pPr>
        <w:pStyle w:val="845"/>
        <w:ind w:firstLine="480"/>
        <w:jc w:val="left"/>
        <w:keepLines w:val="0"/>
        <w:keepNext w:val="0"/>
        <w:pageBreakBefore w:val="0"/>
        <w:spacing w:line="440" w:lineRule="exact"/>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18115967796</w:t>
      </w:r>
      <w:r>
        <w:rPr>
          <w:rFonts w:ascii="宋体" w:hAnsi="宋体" w:eastAsia="宋体" w:cs="宋体"/>
          <w:color w:val="000000"/>
          <w:sz w:val="24"/>
          <w:szCs w:val="24"/>
          <w:highlight w:val="none"/>
          <w:lang w:val="en-US" w:eastAsia="zh-CN"/>
        </w:rPr>
      </w:r>
      <w:r/>
    </w:p>
    <w:p>
      <w:pPr>
        <w:pStyle w:val="845"/>
        <w:ind w:firstLine="480"/>
        <w:spacing w:before="240" w:after="240" w:line="85" w:lineRule="atLeast"/>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pStyle w:val="845"/>
        <w:ind w:firstLine="480"/>
        <w:spacing w:before="240" w:after="240" w:line="85" w:lineRule="atLeast"/>
        <w:rPr>
          <w:color w:val="000000"/>
          <w:sz w:val="24"/>
        </w:rPr>
        <w:pBdr>
          <w:top w:val="none" w:color="000000" w:sz="0" w:space="0"/>
          <w:left w:val="none" w:color="000000" w:sz="0" w:space="0"/>
          <w:bottom w:val="none" w:color="000000" w:sz="0" w:space="0"/>
          <w:right w:val="none" w:color="000000" w:sz="0" w:space="0"/>
        </w:pBdr>
      </w:pPr>
      <w:r>
        <w:rPr>
          <w:color w:val="000000"/>
          <w:sz w:val="24"/>
        </w:rPr>
      </w:r>
      <w:r/>
    </w:p>
    <w:p>
      <w:pPr>
        <w:pStyle w:val="1132"/>
        <w:contextualSpacing/>
        <w:ind w:left="0" w:right="641" w:firstLine="720"/>
        <w:spacing w:line="440" w:lineRule="exact"/>
        <w:tabs>
          <w:tab w:val="left" w:pos="1042" w:leader="none"/>
        </w:tabs>
        <w:rPr>
          <w:color w:val="000000"/>
          <w:sz w:val="24"/>
          <w:szCs w:val="24"/>
        </w:rPr>
      </w:pPr>
      <w:r>
        <w:rPr>
          <w:color w:val="000000"/>
          <w:sz w:val="24"/>
          <w:szCs w:val="24"/>
        </w:rPr>
      </w:r>
      <w:r/>
    </w:p>
    <w:p>
      <w:pPr>
        <w:pStyle w:val="845"/>
        <w:rPr>
          <w:color w:val="000000"/>
        </w:rPr>
      </w:pPr>
      <w:r>
        <w:rPr>
          <w:color w:val="000000"/>
        </w:rPr>
      </w:r>
      <w:r/>
    </w:p>
    <w:p>
      <w:pPr>
        <w:pStyle w:val="846"/>
        <w:ind w:right="0"/>
        <w:keepLines w:val="0"/>
        <w:keepNext w:val="0"/>
        <w:pageBreakBefore w:val="0"/>
        <w:spacing w:before="0" w:line="360" w:lineRule="auto"/>
        <w:widowControl w:val="off"/>
        <w:rPr>
          <w:b w:val="0"/>
          <w:bCs w:val="0"/>
          <w:color w:val="000000"/>
        </w:rPr>
      </w:pPr>
      <w:r>
        <w:rPr>
          <w:rFonts w:hint="eastAsia"/>
          <w:bCs w:val="0"/>
          <w:color w:val="000000"/>
        </w:rPr>
        <w:br w:type="page" w:clear="all"/>
      </w:r>
      <w:r>
        <w:rPr>
          <w:rFonts w:hint="eastAsia"/>
          <w:bCs w:val="0"/>
          <w:color w:val="000000"/>
        </w:rPr>
        <w:t xml:space="preserve">第二章供应商须知</w:t>
      </w:r>
      <w:bookmarkEnd w:id="50"/>
      <w:r/>
      <w:bookmarkEnd w:id="51"/>
      <w:r>
        <w:rPr>
          <w:b w:val="0"/>
          <w:bCs w:val="0"/>
          <w:color w:val="000000"/>
        </w:rPr>
      </w:r>
      <w:r/>
    </w:p>
    <w:p>
      <w:pPr>
        <w:pStyle w:val="896"/>
        <w:ind w:left="0"/>
        <w:jc w:val="center"/>
        <w:keepLines w:val="0"/>
        <w:keepNext w:val="0"/>
        <w:pageBreakBefore w:val="0"/>
        <w:spacing w:before="0" w:line="360" w:lineRule="auto"/>
        <w:widowControl w:val="off"/>
        <w:rPr>
          <w:color w:val="000000"/>
          <w:lang w:val="en-US"/>
        </w:rPr>
      </w:pPr>
      <w:r>
        <w:rPr>
          <w:rFonts w:hint="eastAsia"/>
          <w:b/>
          <w:bCs/>
          <w:color w:val="000000"/>
          <w:sz w:val="28"/>
          <w:szCs w:val="28"/>
          <w:lang w:val="en-US" w:bidi="ar-SA"/>
        </w:rPr>
        <w:t xml:space="preserve">供应商须知前附表</w:t>
      </w:r>
      <w:r>
        <w:rPr>
          <w:color w:val="000000"/>
          <w:lang w:val="en-US"/>
        </w:rPr>
      </w:r>
      <w:r/>
    </w:p>
    <w:tbl>
      <w:tblPr>
        <w:tblW w:w="88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52"/>
        <w:gridCol w:w="6289"/>
      </w:tblGrid>
      <w:tr>
        <w:trPr>
          <w:trHeight w:val="558"/>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序号</w:t>
            </w:r>
            <w:r>
              <w:rPr>
                <w:color w:val="000000"/>
                <w:sz w:val="24"/>
                <w:szCs w:val="24"/>
              </w:rPr>
            </w:r>
            <w:r/>
          </w:p>
        </w:tc>
        <w:tc>
          <w:tcPr>
            <w:tcW w:w="1852" w:type="dxa"/>
            <w:vAlign w:val="center"/>
            <w:textDirection w:val="lrTb"/>
            <w:noWrap/>
          </w:tcPr>
          <w:p>
            <w:pPr>
              <w:pStyle w:val="845"/>
              <w:jc w:val="center"/>
              <w:rPr>
                <w:color w:val="000000"/>
                <w:sz w:val="24"/>
                <w:szCs w:val="24"/>
              </w:rPr>
            </w:pPr>
            <w:r>
              <w:rPr>
                <w:color w:val="000000"/>
                <w:sz w:val="24"/>
                <w:szCs w:val="24"/>
              </w:rPr>
              <w:t xml:space="preserve">项目</w:t>
            </w:r>
            <w:r>
              <w:rPr>
                <w:color w:val="000000"/>
                <w:sz w:val="24"/>
                <w:szCs w:val="24"/>
              </w:rPr>
            </w:r>
            <w:r/>
          </w:p>
        </w:tc>
        <w:tc>
          <w:tcPr>
            <w:tcW w:w="6289" w:type="dxa"/>
            <w:vAlign w:val="center"/>
            <w:textDirection w:val="lrTb"/>
            <w:noWrap/>
          </w:tcPr>
          <w:p>
            <w:pPr>
              <w:pStyle w:val="845"/>
              <w:jc w:val="center"/>
              <w:rPr>
                <w:color w:val="000000"/>
                <w:sz w:val="24"/>
                <w:szCs w:val="24"/>
              </w:rPr>
            </w:pPr>
            <w:r>
              <w:rPr>
                <w:rFonts w:hint="eastAsia"/>
                <w:color w:val="000000"/>
                <w:sz w:val="24"/>
                <w:szCs w:val="24"/>
              </w:rPr>
              <w:t xml:space="preserve">内容</w:t>
            </w:r>
            <w:r>
              <w:rPr>
                <w:color w:val="000000"/>
                <w:sz w:val="24"/>
                <w:szCs w:val="24"/>
              </w:rPr>
            </w:r>
            <w:r/>
          </w:p>
        </w:tc>
      </w:tr>
      <w:tr>
        <w:trPr>
          <w:trHeight w:val="557"/>
        </w:trPr>
        <w:tc>
          <w:tcPr>
            <w:tcW w:w="710" w:type="dxa"/>
            <w:vAlign w:val="center"/>
            <w:textDirection w:val="lrTb"/>
            <w:noWrap/>
          </w:tcPr>
          <w:p>
            <w:pPr>
              <w:pStyle w:val="845"/>
              <w:jc w:val="center"/>
              <w:rPr>
                <w:color w:val="000000"/>
                <w:sz w:val="24"/>
                <w:szCs w:val="24"/>
              </w:rPr>
            </w:pPr>
            <w:r>
              <w:rPr>
                <w:color w:val="000000"/>
                <w:sz w:val="24"/>
                <w:szCs w:val="24"/>
              </w:rPr>
              <w:t xml:space="preserve">1</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rPr>
              <w:t xml:space="preserve">项目名称</w:t>
            </w:r>
            <w:r>
              <w:rPr>
                <w:color w:val="000000"/>
                <w:sz w:val="24"/>
                <w:szCs w:val="24"/>
              </w:rPr>
            </w:r>
            <w:r/>
          </w:p>
        </w:tc>
        <w:tc>
          <w:tcPr>
            <w:tcW w:w="6289" w:type="dxa"/>
            <w:vAlign w:val="center"/>
            <w:textDirection w:val="lrTb"/>
            <w:noWrap/>
          </w:tcPr>
          <w:p>
            <w:pPr>
              <w:pStyle w:val="845"/>
              <w:rPr>
                <w:rFonts w:hint="eastAsia" w:eastAsia="宋体"/>
                <w:color w:val="000000"/>
                <w:sz w:val="24"/>
                <w:szCs w:val="24"/>
                <w:lang w:eastAsia="zh-CN"/>
              </w:rPr>
            </w:pPr>
            <w:r>
              <w:rPr>
                <w:rFonts w:hint="eastAsia"/>
                <w:color w:val="000000"/>
                <w:sz w:val="24"/>
                <w:lang w:eastAsia="zh-CN"/>
              </w:rPr>
              <w:t xml:space="preserve">泰州市姜堰区陈庄西路南侧、军马路西侧地块考古调查勘探</w:t>
            </w:r>
            <w:r>
              <w:rPr>
                <w:rFonts w:hint="eastAsia" w:eastAsia="宋体"/>
                <w:color w:val="000000"/>
                <w:sz w:val="24"/>
                <w:szCs w:val="24"/>
                <w:lang w:eastAsia="zh-CN"/>
              </w:rPr>
            </w:r>
            <w:r/>
          </w:p>
        </w:tc>
      </w:tr>
      <w:tr>
        <w:trPr>
          <w:trHeight w:val="543"/>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2</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lang w:val="en-US"/>
              </w:rPr>
              <w:t xml:space="preserve">服务</w:t>
            </w:r>
            <w:r>
              <w:rPr>
                <w:rFonts w:hint="eastAsia"/>
                <w:color w:val="000000"/>
                <w:sz w:val="24"/>
                <w:szCs w:val="24"/>
              </w:rPr>
              <w:t xml:space="preserve">内容</w:t>
            </w:r>
            <w:r>
              <w:rPr>
                <w:color w:val="000000"/>
                <w:sz w:val="24"/>
                <w:szCs w:val="24"/>
              </w:rPr>
            </w:r>
            <w:r/>
          </w:p>
        </w:tc>
        <w:tc>
          <w:tcPr>
            <w:tcW w:w="6289" w:type="dxa"/>
            <w:vAlign w:val="center"/>
            <w:textDirection w:val="lrTb"/>
            <w:noWrap/>
          </w:tcPr>
          <w:p>
            <w:pPr>
              <w:pStyle w:val="845"/>
              <w:rPr>
                <w:rFonts w:cs="Arial"/>
                <w:color w:val="000000"/>
                <w:szCs w:val="21"/>
              </w:rPr>
            </w:pPr>
            <w:r>
              <w:rPr>
                <w:rFonts w:hint="eastAsia"/>
                <w:color w:val="000000"/>
                <w:sz w:val="24"/>
                <w:szCs w:val="24"/>
              </w:rPr>
              <w:t xml:space="preserve">详见磋商文件第五章</w:t>
            </w:r>
            <w:r>
              <w:rPr>
                <w:rFonts w:hint="eastAsia"/>
                <w:color w:val="000000"/>
                <w:sz w:val="24"/>
                <w:szCs w:val="24"/>
                <w:lang w:val="en-US" w:eastAsia="zh-CN"/>
              </w:rPr>
              <w:t xml:space="preserve">采购需求</w:t>
            </w:r>
            <w:r>
              <w:rPr>
                <w:rFonts w:cs="Arial"/>
                <w:color w:val="000000"/>
                <w:szCs w:val="21"/>
              </w:rPr>
            </w:r>
            <w:r/>
          </w:p>
        </w:tc>
      </w:tr>
      <w:tr>
        <w:trPr>
          <w:trHeight w:val="744"/>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3</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rPr>
              <w:t xml:space="preserve">服务期及地点</w:t>
            </w:r>
            <w:r>
              <w:rPr>
                <w:color w:val="000000"/>
                <w:sz w:val="24"/>
                <w:szCs w:val="24"/>
              </w:rPr>
            </w:r>
            <w:r/>
          </w:p>
        </w:tc>
        <w:tc>
          <w:tcPr>
            <w:tcW w:w="6289" w:type="dxa"/>
            <w:vAlign w:val="center"/>
            <w:textDirection w:val="lrTb"/>
            <w:noWrap/>
          </w:tcPr>
          <w:p>
            <w:pPr>
              <w:pStyle w:val="845"/>
              <w:rPr>
                <w:color w:val="000000"/>
                <w:sz w:val="24"/>
                <w:szCs w:val="24"/>
              </w:rPr>
            </w:pPr>
            <w:r>
              <w:rPr>
                <w:rFonts w:hint="eastAsia"/>
                <w:color w:val="000000"/>
                <w:sz w:val="24"/>
                <w:szCs w:val="24"/>
              </w:rPr>
              <w:t xml:space="preserve">服务期：签订合同之日起</w:t>
            </w:r>
            <w:r>
              <w:rPr>
                <w:rFonts w:hint="eastAsia"/>
                <w:color w:val="000000"/>
                <w:sz w:val="24"/>
                <w:szCs w:val="24"/>
                <w:lang w:val="en-US" w:eastAsia="zh-CN"/>
              </w:rPr>
              <w:t xml:space="preserve">60</w:t>
            </w:r>
            <w:r>
              <w:rPr>
                <w:color w:val="000000"/>
                <w:sz w:val="24"/>
                <w:szCs w:val="24"/>
              </w:rPr>
              <w:t xml:space="preserve">日历天</w:t>
            </w:r>
            <w:r>
              <w:rPr>
                <w:color w:val="000000"/>
                <w:sz w:val="24"/>
                <w:szCs w:val="24"/>
              </w:rPr>
            </w:r>
            <w:r/>
          </w:p>
          <w:p>
            <w:pPr>
              <w:pStyle w:val="845"/>
              <w:rPr>
                <w:color w:val="000000"/>
                <w:sz w:val="24"/>
                <w:szCs w:val="24"/>
                <w:lang w:val="en-US"/>
              </w:rPr>
            </w:pPr>
            <w:r>
              <w:rPr>
                <w:rFonts w:hint="eastAsia"/>
                <w:color w:val="000000"/>
                <w:sz w:val="24"/>
                <w:szCs w:val="24"/>
              </w:rPr>
              <w:t xml:space="preserve">服务地点：</w:t>
            </w:r>
            <w:r>
              <w:rPr>
                <w:rFonts w:hint="eastAsia"/>
                <w:color w:val="000000"/>
                <w:sz w:val="24"/>
                <w:szCs w:val="24"/>
                <w:lang w:val="en-US" w:eastAsia="zh-CN"/>
              </w:rPr>
              <w:t xml:space="preserve">泰州市</w:t>
            </w:r>
            <w:r>
              <w:rPr>
                <w:rFonts w:hint="eastAsia"/>
                <w:color w:val="000000"/>
                <w:sz w:val="24"/>
              </w:rPr>
              <w:t xml:space="preserve">姜堰区。</w:t>
            </w:r>
            <w:r>
              <w:rPr>
                <w:color w:val="000000"/>
                <w:sz w:val="24"/>
                <w:szCs w:val="24"/>
                <w:lang w:val="en-US"/>
              </w:rPr>
            </w:r>
            <w:r/>
          </w:p>
        </w:tc>
      </w:tr>
      <w:tr>
        <w:trPr>
          <w:trHeight w:val="732"/>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4</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lang w:val="en-US"/>
              </w:rPr>
              <w:t xml:space="preserve">预算金额及最高限价</w:t>
            </w:r>
            <w:r>
              <w:rPr>
                <w:color w:val="000000"/>
                <w:sz w:val="24"/>
                <w:szCs w:val="24"/>
              </w:rPr>
            </w:r>
            <w:r/>
          </w:p>
        </w:tc>
        <w:tc>
          <w:tcPr>
            <w:tcW w:w="6289" w:type="dxa"/>
            <w:vAlign w:val="center"/>
            <w:textDirection w:val="lrTb"/>
            <w:noWrap/>
          </w:tcPr>
          <w:p>
            <w:pPr>
              <w:pStyle w:val="845"/>
              <w:contextualSpacing/>
              <w:spacing w:line="440" w:lineRule="exact"/>
              <w:rPr>
                <w:color w:val="000000"/>
                <w:sz w:val="24"/>
                <w:szCs w:val="24"/>
                <w:lang w:val="en-US"/>
              </w:rPr>
            </w:pPr>
            <w:r>
              <w:rPr>
                <w:rFonts w:hint="eastAsia"/>
                <w:color w:val="000000"/>
                <w:sz w:val="24"/>
                <w:szCs w:val="24"/>
              </w:rPr>
              <w:t xml:space="preserve">预算金额：</w:t>
            </w:r>
            <w:r>
              <w:rPr>
                <w:rFonts w:hint="eastAsia"/>
                <w:color w:val="000000"/>
                <w:sz w:val="24"/>
                <w:szCs w:val="24"/>
                <w:lang w:val="en-US" w:eastAsia="zh-CN"/>
              </w:rPr>
              <w:t xml:space="preserve">60万元</w:t>
            </w:r>
            <w:r>
              <w:rPr>
                <w:color w:val="000000"/>
                <w:sz w:val="24"/>
                <w:szCs w:val="24"/>
                <w:lang w:val="en-US"/>
              </w:rPr>
            </w:r>
            <w:r/>
          </w:p>
          <w:p>
            <w:pPr>
              <w:pStyle w:val="845"/>
              <w:contextualSpacing/>
              <w:spacing w:line="440" w:lineRule="exact"/>
              <w:rPr>
                <w:color w:val="000000"/>
                <w:sz w:val="24"/>
                <w:szCs w:val="24"/>
                <w:lang w:val="en-US"/>
              </w:rPr>
            </w:pPr>
            <w:r>
              <w:rPr>
                <w:rFonts w:hint="eastAsia"/>
                <w:color w:val="000000"/>
                <w:sz w:val="24"/>
                <w:szCs w:val="24"/>
              </w:rPr>
              <w:t xml:space="preserve">最高限价：</w:t>
            </w:r>
            <w:r>
              <w:rPr>
                <w:rFonts w:hint="eastAsia"/>
                <w:color w:val="000000"/>
                <w:sz w:val="24"/>
                <w:szCs w:val="24"/>
                <w:lang w:val="en-US" w:eastAsia="zh-CN"/>
              </w:rPr>
              <w:t xml:space="preserve">60万元</w:t>
            </w:r>
            <w:r>
              <w:rPr>
                <w:color w:val="000000"/>
                <w:sz w:val="24"/>
                <w:szCs w:val="24"/>
                <w:lang w:val="en-US"/>
              </w:rPr>
            </w:r>
            <w:r/>
          </w:p>
        </w:tc>
      </w:tr>
      <w:tr>
        <w:trPr>
          <w:trHeight w:val="672"/>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5</w:t>
            </w:r>
            <w:r>
              <w:rPr>
                <w:color w:val="000000"/>
                <w:sz w:val="24"/>
                <w:szCs w:val="24"/>
              </w:rPr>
            </w:r>
            <w:r/>
          </w:p>
        </w:tc>
        <w:tc>
          <w:tcPr>
            <w:tcW w:w="1852" w:type="dxa"/>
            <w:vAlign w:val="center"/>
            <w:textDirection w:val="lrTb"/>
            <w:noWrap/>
          </w:tcPr>
          <w:p>
            <w:pPr>
              <w:pStyle w:val="845"/>
              <w:jc w:val="center"/>
              <w:rPr>
                <w:color w:val="000000"/>
                <w:sz w:val="24"/>
                <w:szCs w:val="24"/>
                <w:lang w:val="en-US"/>
              </w:rPr>
            </w:pPr>
            <w:r>
              <w:rPr>
                <w:rFonts w:hint="eastAsia"/>
                <w:color w:val="000000"/>
                <w:sz w:val="24"/>
                <w:szCs w:val="24"/>
              </w:rPr>
              <w:t xml:space="preserve">合格</w:t>
            </w:r>
            <w:r>
              <w:rPr>
                <w:rFonts w:hint="eastAsia"/>
                <w:color w:val="000000"/>
                <w:sz w:val="24"/>
                <w:szCs w:val="24"/>
                <w:lang w:val="en-US"/>
              </w:rPr>
              <w:t xml:space="preserve">供应商</w:t>
            </w:r>
            <w:r>
              <w:rPr>
                <w:color w:val="000000"/>
                <w:sz w:val="24"/>
                <w:szCs w:val="24"/>
                <w:lang w:val="en-US"/>
              </w:rPr>
            </w:r>
            <w:r/>
          </w:p>
          <w:p>
            <w:pPr>
              <w:pStyle w:val="845"/>
              <w:jc w:val="center"/>
              <w:rPr>
                <w:color w:val="000000"/>
                <w:sz w:val="24"/>
                <w:szCs w:val="24"/>
              </w:rPr>
            </w:pPr>
            <w:r>
              <w:rPr>
                <w:rFonts w:hint="eastAsia"/>
                <w:color w:val="000000"/>
                <w:sz w:val="24"/>
                <w:szCs w:val="24"/>
              </w:rPr>
              <w:t xml:space="preserve">资格要求</w:t>
            </w:r>
            <w:r>
              <w:rPr>
                <w:color w:val="000000"/>
                <w:sz w:val="24"/>
                <w:szCs w:val="24"/>
              </w:rPr>
            </w:r>
            <w:r/>
          </w:p>
        </w:tc>
        <w:tc>
          <w:tcPr>
            <w:tcW w:w="6289" w:type="dxa"/>
            <w:vAlign w:val="center"/>
            <w:textDirection w:val="lrTb"/>
            <w:noWrap/>
          </w:tcPr>
          <w:p>
            <w:pPr>
              <w:pStyle w:val="845"/>
              <w:widowControl/>
              <w:rPr>
                <w:color w:val="000000"/>
                <w:sz w:val="24"/>
                <w:szCs w:val="24"/>
                <w:lang w:val="en-US"/>
              </w:rPr>
            </w:pPr>
            <w:r>
              <w:rPr>
                <w:rFonts w:hint="eastAsia"/>
                <w:color w:val="000000"/>
                <w:sz w:val="24"/>
                <w:szCs w:val="24"/>
                <w:lang w:val="en-US"/>
              </w:rPr>
              <w:t xml:space="preserve">详见磋商公告</w:t>
            </w:r>
            <w:r>
              <w:rPr>
                <w:color w:val="000000"/>
                <w:sz w:val="24"/>
                <w:szCs w:val="24"/>
                <w:lang w:val="en-US"/>
              </w:rPr>
            </w:r>
            <w:r/>
          </w:p>
        </w:tc>
      </w:tr>
      <w:tr>
        <w:trPr>
          <w:trHeight w:val="834"/>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6</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rPr>
              <w:t xml:space="preserve">联合体</w:t>
            </w:r>
            <w:r>
              <w:rPr>
                <w:rFonts w:hint="eastAsia"/>
                <w:color w:val="000000"/>
                <w:sz w:val="24"/>
                <w:szCs w:val="24"/>
                <w:lang w:val="en-US"/>
              </w:rPr>
              <w:t xml:space="preserve">响应</w:t>
            </w:r>
            <w:r>
              <w:rPr>
                <w:color w:val="000000"/>
                <w:sz w:val="24"/>
                <w:szCs w:val="24"/>
              </w:rPr>
            </w:r>
            <w:r/>
          </w:p>
        </w:tc>
        <w:tc>
          <w:tcPr>
            <w:tcW w:w="6289" w:type="dxa"/>
            <w:vAlign w:val="center"/>
            <w:textDirection w:val="lrTb"/>
            <w:noWrap/>
          </w:tcPr>
          <w:p>
            <w:pPr>
              <w:pStyle w:val="845"/>
              <w:rPr>
                <w:color w:val="000000"/>
                <w:sz w:val="24"/>
                <w:szCs w:val="24"/>
              </w:rPr>
            </w:pPr>
            <w:r>
              <w:rPr>
                <w:rFonts w:ascii="Wingdings 2" w:hAnsi="Wingdings 2" w:cs="Wingdings 2"/>
                <w:color w:val="000000"/>
              </w:rPr>
              <w:t xml:space="preserve">☑</w:t>
            </w:r>
            <w:r>
              <w:rPr>
                <w:rFonts w:hint="eastAsia"/>
                <w:color w:val="000000"/>
                <w:sz w:val="24"/>
                <w:szCs w:val="24"/>
              </w:rPr>
              <w:t xml:space="preserve">不接受，</w:t>
            </w:r>
            <w:r>
              <w:rPr>
                <w:rFonts w:hint="eastAsia"/>
                <w:color w:val="000000"/>
                <w:sz w:val="24"/>
                <w:szCs w:val="24"/>
                <w:lang w:val="en-US"/>
              </w:rPr>
              <w:t xml:space="preserve">磋商</w:t>
            </w:r>
            <w:r>
              <w:rPr>
                <w:rFonts w:hint="eastAsia"/>
                <w:color w:val="000000"/>
                <w:sz w:val="24"/>
                <w:szCs w:val="24"/>
              </w:rPr>
              <w:t xml:space="preserve">文件中有关联合体规定均不适用</w:t>
            </w:r>
            <w:r>
              <w:rPr>
                <w:color w:val="000000"/>
                <w:sz w:val="24"/>
                <w:szCs w:val="24"/>
              </w:rPr>
            </w:r>
            <w:r/>
          </w:p>
          <w:p>
            <w:pPr>
              <w:pStyle w:val="845"/>
              <w:rPr>
                <w:color w:val="000000"/>
                <w:sz w:val="24"/>
                <w:szCs w:val="24"/>
              </w:rPr>
            </w:pPr>
            <w:r>
              <w:rPr>
                <w:rFonts w:ascii="Wingdings 2" w:hAnsi="Wingdings 2" w:eastAsia="Wingdings 2" w:cs="Wingdings 2"/>
                <w:color w:val="000000"/>
              </w:rPr>
              <w:t xml:space="preserve">□</w:t>
            </w:r>
            <w:r>
              <w:rPr>
                <w:rFonts w:hint="eastAsia"/>
                <w:color w:val="000000"/>
                <w:sz w:val="24"/>
                <w:szCs w:val="24"/>
              </w:rPr>
              <w:t xml:space="preserve">接受 </w:t>
            </w:r>
            <w:r>
              <w:rPr>
                <w:color w:val="000000"/>
                <w:sz w:val="24"/>
                <w:szCs w:val="24"/>
              </w:rPr>
            </w:r>
            <w:r/>
          </w:p>
        </w:tc>
      </w:tr>
      <w:tr>
        <w:trPr>
          <w:trHeight w:val="1385"/>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7</w:t>
            </w:r>
            <w:r>
              <w:rPr>
                <w:color w:val="000000"/>
                <w:sz w:val="24"/>
                <w:szCs w:val="24"/>
              </w:rPr>
            </w:r>
            <w:r/>
          </w:p>
        </w:tc>
        <w:tc>
          <w:tcPr>
            <w:tcW w:w="1852" w:type="dxa"/>
            <w:vAlign w:val="center"/>
            <w:textDirection w:val="lrTb"/>
            <w:noWrap/>
          </w:tcPr>
          <w:p>
            <w:pPr>
              <w:pStyle w:val="845"/>
              <w:jc w:val="center"/>
              <w:rPr>
                <w:color w:val="000000"/>
                <w:sz w:val="24"/>
                <w:szCs w:val="24"/>
              </w:rPr>
            </w:pPr>
            <w:r>
              <w:rPr>
                <w:color w:val="000000"/>
                <w:sz w:val="24"/>
                <w:szCs w:val="24"/>
              </w:rPr>
              <w:t xml:space="preserve">现场</w:t>
            </w:r>
            <w:r>
              <w:rPr>
                <w:rFonts w:hint="eastAsia"/>
                <w:color w:val="000000"/>
                <w:sz w:val="24"/>
                <w:szCs w:val="24"/>
                <w:lang w:val="en-US"/>
              </w:rPr>
              <w:t xml:space="preserve">勘察</w:t>
            </w:r>
            <w:r>
              <w:rPr>
                <w:color w:val="000000"/>
                <w:sz w:val="24"/>
                <w:szCs w:val="24"/>
              </w:rPr>
            </w:r>
            <w:r/>
          </w:p>
        </w:tc>
        <w:tc>
          <w:tcPr>
            <w:tcW w:w="6289" w:type="dxa"/>
            <w:vAlign w:val="center"/>
            <w:textDirection w:val="lrTb"/>
            <w:noWrap/>
          </w:tcPr>
          <w:p>
            <w:pPr>
              <w:pStyle w:val="845"/>
              <w:rPr>
                <w:color w:val="000000"/>
                <w:sz w:val="24"/>
                <w:szCs w:val="24"/>
              </w:rPr>
            </w:pPr>
            <w:r>
              <w:rPr>
                <w:rFonts w:ascii="Wingdings 2" w:hAnsi="Wingdings 2" w:eastAsia="Wingdings 2" w:cs="Wingdings 2"/>
                <w:color w:val="000000"/>
              </w:rPr>
              <w:t xml:space="preserve"></w:t>
            </w:r>
            <w:r>
              <w:rPr>
                <w:rFonts w:hint="eastAsia"/>
                <w:color w:val="000000"/>
                <w:sz w:val="24"/>
                <w:szCs w:val="24"/>
              </w:rPr>
              <w:t xml:space="preserve">不组织，自行</w:t>
            </w:r>
            <w:r>
              <w:rPr>
                <w:rFonts w:hint="eastAsia"/>
                <w:color w:val="000000"/>
                <w:sz w:val="24"/>
                <w:szCs w:val="24"/>
                <w:lang w:val="en-US"/>
              </w:rPr>
              <w:t xml:space="preserve">勘察</w:t>
            </w:r>
            <w:r>
              <w:rPr>
                <w:rFonts w:hint="eastAsia"/>
                <w:color w:val="000000"/>
                <w:sz w:val="24"/>
                <w:szCs w:val="24"/>
              </w:rPr>
              <w:t xml:space="preserve">。如</w:t>
            </w:r>
            <w:r>
              <w:rPr>
                <w:rFonts w:hint="eastAsia"/>
                <w:color w:val="000000"/>
                <w:sz w:val="24"/>
                <w:szCs w:val="24"/>
                <w:lang w:val="en-US"/>
              </w:rPr>
              <w:t xml:space="preserve">供应商</w:t>
            </w:r>
            <w:r>
              <w:rPr>
                <w:rFonts w:hint="eastAsia"/>
                <w:color w:val="000000"/>
                <w:sz w:val="24"/>
                <w:szCs w:val="24"/>
              </w:rPr>
              <w:t xml:space="preserve">需自行</w:t>
            </w:r>
            <w:r>
              <w:rPr>
                <w:rFonts w:hint="eastAsia"/>
                <w:color w:val="000000"/>
                <w:sz w:val="24"/>
                <w:szCs w:val="24"/>
                <w:lang w:val="en-US"/>
              </w:rPr>
              <w:t xml:space="preserve">勘察</w:t>
            </w:r>
            <w:r>
              <w:rPr>
                <w:rFonts w:hint="eastAsia"/>
                <w:color w:val="000000"/>
                <w:sz w:val="24"/>
                <w:szCs w:val="24"/>
              </w:rPr>
              <w:t xml:space="preserve">,费用自理</w:t>
            </w:r>
            <w:r>
              <w:rPr>
                <w:color w:val="000000"/>
                <w:sz w:val="24"/>
                <w:szCs w:val="24"/>
              </w:rPr>
            </w:r>
            <w:r/>
          </w:p>
          <w:p>
            <w:pPr>
              <w:pStyle w:val="845"/>
              <w:rPr>
                <w:color w:val="000000"/>
                <w:sz w:val="24"/>
                <w:szCs w:val="24"/>
              </w:rPr>
            </w:pPr>
            <w:r>
              <w:rPr>
                <w:rFonts w:ascii="Wingdings 2" w:hAnsi="Wingdings 2" w:eastAsia="Wingdings 2" w:cs="Wingdings 2"/>
                <w:color w:val="000000"/>
              </w:rPr>
              <w:t xml:space="preserve">□</w:t>
            </w:r>
            <w:r>
              <w:rPr>
                <w:rFonts w:hint="eastAsia"/>
                <w:color w:val="000000"/>
                <w:sz w:val="24"/>
                <w:szCs w:val="24"/>
              </w:rPr>
              <w:t xml:space="preserve">组织，</w:t>
            </w:r>
            <w:r>
              <w:rPr>
                <w:rFonts w:hint="eastAsia"/>
                <w:color w:val="000000"/>
                <w:sz w:val="24"/>
                <w:szCs w:val="24"/>
                <w:lang w:val="en-US"/>
              </w:rPr>
              <w:t xml:space="preserve">勘察</w:t>
            </w:r>
            <w:r>
              <w:rPr>
                <w:rFonts w:hint="eastAsia"/>
                <w:color w:val="000000"/>
                <w:sz w:val="24"/>
                <w:szCs w:val="24"/>
              </w:rPr>
              <w:t xml:space="preserve">时间： 年月日时</w:t>
            </w:r>
            <w:r>
              <w:rPr>
                <w:color w:val="000000"/>
                <w:sz w:val="24"/>
                <w:szCs w:val="24"/>
              </w:rPr>
            </w:r>
            <w:r/>
          </w:p>
          <w:p>
            <w:pPr>
              <w:pStyle w:val="845"/>
              <w:rPr>
                <w:color w:val="000000"/>
                <w:sz w:val="24"/>
                <w:szCs w:val="24"/>
              </w:rPr>
            </w:pPr>
            <w:r>
              <w:rPr>
                <w:rFonts w:hint="eastAsia"/>
                <w:color w:val="000000"/>
                <w:sz w:val="24"/>
                <w:szCs w:val="24"/>
              </w:rPr>
              <w:t xml:space="preserve">        集合地点：</w:t>
            </w:r>
            <w:r>
              <w:rPr>
                <w:color w:val="000000"/>
                <w:sz w:val="24"/>
                <w:szCs w:val="24"/>
              </w:rPr>
            </w:r>
            <w:r/>
          </w:p>
          <w:p>
            <w:pPr>
              <w:pStyle w:val="845"/>
              <w:ind w:firstLine="975"/>
              <w:rPr>
                <w:color w:val="000000"/>
                <w:sz w:val="24"/>
                <w:szCs w:val="24"/>
              </w:rPr>
            </w:pPr>
            <w:r>
              <w:rPr>
                <w:rFonts w:hint="eastAsia"/>
                <w:color w:val="000000"/>
                <w:sz w:val="24"/>
                <w:szCs w:val="24"/>
              </w:rPr>
              <w:t xml:space="preserve">联系人：联系电话：</w:t>
            </w:r>
            <w:r>
              <w:rPr>
                <w:color w:val="000000"/>
                <w:sz w:val="24"/>
                <w:szCs w:val="24"/>
              </w:rPr>
            </w:r>
            <w:r/>
          </w:p>
        </w:tc>
      </w:tr>
      <w:tr>
        <w:trPr>
          <w:trHeight w:val="420"/>
        </w:trPr>
        <w:tc>
          <w:tcPr>
            <w:tcW w:w="710" w:type="dxa"/>
            <w:vAlign w:val="center"/>
            <w:textDirection w:val="lrTb"/>
            <w:noWrap/>
          </w:tcPr>
          <w:p>
            <w:pPr>
              <w:pStyle w:val="845"/>
              <w:jc w:val="center"/>
              <w:rPr>
                <w:color w:val="000000"/>
                <w:sz w:val="24"/>
                <w:szCs w:val="24"/>
              </w:rPr>
            </w:pPr>
            <w:r>
              <w:rPr>
                <w:rFonts w:hint="eastAsia"/>
                <w:color w:val="000000"/>
                <w:sz w:val="24"/>
                <w:szCs w:val="24"/>
                <w:lang w:val="en-US"/>
              </w:rPr>
              <w:t xml:space="preserve">8</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lang w:val="en-US"/>
              </w:rPr>
              <w:t xml:space="preserve">报价</w:t>
            </w:r>
            <w:r>
              <w:rPr>
                <w:rFonts w:hint="eastAsia"/>
                <w:color w:val="000000"/>
                <w:sz w:val="24"/>
                <w:szCs w:val="24"/>
              </w:rPr>
              <w:t xml:space="preserve">货币</w:t>
            </w:r>
            <w:r>
              <w:rPr>
                <w:color w:val="000000"/>
                <w:sz w:val="24"/>
                <w:szCs w:val="24"/>
              </w:rPr>
            </w:r>
            <w:r/>
          </w:p>
        </w:tc>
        <w:tc>
          <w:tcPr>
            <w:tcW w:w="6289" w:type="dxa"/>
            <w:vAlign w:val="center"/>
            <w:textDirection w:val="lrTb"/>
            <w:noWrap/>
          </w:tcPr>
          <w:p>
            <w:pPr>
              <w:pStyle w:val="845"/>
              <w:rPr>
                <w:color w:val="000000"/>
                <w:sz w:val="24"/>
                <w:szCs w:val="24"/>
              </w:rPr>
            </w:pPr>
            <w:r>
              <w:rPr>
                <w:rFonts w:hint="eastAsia"/>
                <w:color w:val="000000"/>
                <w:sz w:val="24"/>
                <w:szCs w:val="24"/>
              </w:rPr>
              <w:t xml:space="preserve">人民币</w:t>
            </w:r>
            <w:r>
              <w:rPr>
                <w:color w:val="000000"/>
                <w:sz w:val="24"/>
                <w:szCs w:val="24"/>
              </w:rPr>
            </w:r>
            <w:r/>
          </w:p>
        </w:tc>
      </w:tr>
      <w:tr>
        <w:trPr>
          <w:trHeight w:val="768"/>
        </w:trPr>
        <w:tc>
          <w:tcPr>
            <w:tcW w:w="710" w:type="dxa"/>
            <w:vAlign w:val="center"/>
            <w:textDirection w:val="lrTb"/>
            <w:noWrap/>
          </w:tcPr>
          <w:p>
            <w:pPr>
              <w:pStyle w:val="845"/>
              <w:jc w:val="center"/>
              <w:rPr>
                <w:color w:val="000000"/>
                <w:sz w:val="24"/>
                <w:szCs w:val="24"/>
              </w:rPr>
            </w:pPr>
            <w:r>
              <w:rPr>
                <w:rFonts w:hint="eastAsia"/>
                <w:color w:val="000000"/>
                <w:sz w:val="24"/>
                <w:szCs w:val="24"/>
                <w:lang w:val="en-US"/>
              </w:rPr>
              <w:t xml:space="preserve">9</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rPr>
              <w:t xml:space="preserve">合同方式</w:t>
            </w:r>
            <w:r>
              <w:rPr>
                <w:color w:val="000000"/>
                <w:sz w:val="24"/>
                <w:szCs w:val="24"/>
              </w:rPr>
            </w:r>
            <w:r/>
          </w:p>
        </w:tc>
        <w:tc>
          <w:tcPr>
            <w:tcW w:w="6289" w:type="dxa"/>
            <w:vAlign w:val="center"/>
            <w:textDirection w:val="lrTb"/>
            <w:noWrap/>
          </w:tcPr>
          <w:p>
            <w:pPr>
              <w:pStyle w:val="845"/>
              <w:rPr>
                <w:rFonts w:hint="eastAsia" w:eastAsia="宋体"/>
                <w:color w:val="000000"/>
                <w:sz w:val="24"/>
                <w:szCs w:val="24"/>
                <w:lang w:val="en-US" w:eastAsia="zh-CN"/>
              </w:rPr>
            </w:pPr>
            <w:r>
              <w:rPr>
                <w:rFonts w:hint="eastAsia" w:ascii="宋体" w:hAnsi="宋体" w:eastAsia="宋体" w:cs="宋体"/>
                <w:color w:val="000000"/>
                <w:sz w:val="24"/>
                <w:szCs w:val="24"/>
                <w:lang w:val="en-US" w:eastAsia="en-US" w:bidi="ar"/>
              </w:rPr>
              <w:t xml:space="preserve">固定总价合同</w:t>
            </w:r>
            <w:r>
              <w:rPr>
                <w:rFonts w:hint="eastAsia" w:eastAsia="宋体"/>
                <w:color w:val="000000"/>
                <w:sz w:val="24"/>
                <w:szCs w:val="24"/>
                <w:lang w:val="en-US" w:eastAsia="zh-CN"/>
              </w:rPr>
            </w:r>
            <w:r/>
          </w:p>
        </w:tc>
      </w:tr>
      <w:tr>
        <w:trPr>
          <w:trHeight w:val="604"/>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1</w:t>
            </w:r>
            <w:r>
              <w:rPr>
                <w:rFonts w:hint="eastAsia"/>
                <w:color w:val="000000"/>
                <w:sz w:val="24"/>
                <w:szCs w:val="24"/>
                <w:lang w:val="en-US"/>
              </w:rPr>
              <w:t xml:space="preserve">0</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lang w:val="en-US"/>
              </w:rPr>
              <w:t xml:space="preserve">磋商</w:t>
            </w:r>
            <w:r>
              <w:rPr>
                <w:rFonts w:hint="eastAsia"/>
                <w:color w:val="000000"/>
                <w:sz w:val="24"/>
                <w:szCs w:val="24"/>
              </w:rPr>
              <w:t xml:space="preserve">保证金</w:t>
            </w:r>
            <w:r>
              <w:rPr>
                <w:color w:val="000000"/>
                <w:sz w:val="24"/>
                <w:szCs w:val="24"/>
              </w:rPr>
            </w:r>
            <w:r/>
          </w:p>
        </w:tc>
        <w:tc>
          <w:tcPr>
            <w:tcW w:w="6289" w:type="dxa"/>
            <w:vAlign w:val="center"/>
            <w:textDirection w:val="lrTb"/>
            <w:noWrap/>
          </w:tcPr>
          <w:p>
            <w:pPr>
              <w:pStyle w:val="845"/>
              <w:rPr>
                <w:color w:val="000000"/>
                <w:sz w:val="24"/>
                <w:szCs w:val="24"/>
              </w:rPr>
            </w:pPr>
            <w:r>
              <w:rPr>
                <w:rFonts w:hint="eastAsia"/>
                <w:color w:val="000000"/>
                <w:sz w:val="24"/>
                <w:szCs w:val="24"/>
              </w:rPr>
              <w:t xml:space="preserve">本项目</w:t>
            </w:r>
            <w:r>
              <w:rPr>
                <w:rFonts w:hint="eastAsia"/>
                <w:color w:val="000000"/>
                <w:sz w:val="24"/>
                <w:szCs w:val="24"/>
                <w:lang w:val="en-US"/>
              </w:rPr>
              <w:t xml:space="preserve">不收取磋商</w:t>
            </w:r>
            <w:r>
              <w:rPr>
                <w:rFonts w:hint="eastAsia"/>
                <w:color w:val="000000"/>
                <w:sz w:val="24"/>
                <w:szCs w:val="24"/>
              </w:rPr>
              <w:t xml:space="preserve">保证金。</w:t>
            </w:r>
            <w:r>
              <w:rPr>
                <w:color w:val="000000"/>
                <w:sz w:val="24"/>
                <w:szCs w:val="24"/>
              </w:rPr>
            </w:r>
            <w:r/>
          </w:p>
        </w:tc>
      </w:tr>
      <w:tr>
        <w:trPr>
          <w:trHeight w:val="429"/>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1</w:t>
            </w:r>
            <w:r>
              <w:rPr>
                <w:rFonts w:hint="eastAsia"/>
                <w:color w:val="000000"/>
                <w:sz w:val="24"/>
                <w:szCs w:val="24"/>
                <w:lang w:val="en-US"/>
              </w:rPr>
              <w:t xml:space="preserve">1</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lang w:val="en-US"/>
              </w:rPr>
              <w:t xml:space="preserve">响应</w:t>
            </w:r>
            <w:r>
              <w:rPr>
                <w:rFonts w:hint="eastAsia"/>
                <w:color w:val="000000"/>
                <w:sz w:val="24"/>
                <w:szCs w:val="24"/>
              </w:rPr>
              <w:t xml:space="preserve">文件</w:t>
            </w:r>
            <w:r>
              <w:rPr>
                <w:color w:val="000000"/>
                <w:sz w:val="24"/>
                <w:szCs w:val="24"/>
              </w:rPr>
              <w:t xml:space="preserve">有效期</w:t>
            </w:r>
            <w:r>
              <w:rPr>
                <w:color w:val="000000"/>
                <w:sz w:val="24"/>
                <w:szCs w:val="24"/>
              </w:rPr>
            </w:r>
            <w:r/>
          </w:p>
        </w:tc>
        <w:tc>
          <w:tcPr>
            <w:tcW w:w="6289" w:type="dxa"/>
            <w:vAlign w:val="center"/>
            <w:textDirection w:val="lrTb"/>
            <w:noWrap/>
          </w:tcPr>
          <w:p>
            <w:pPr>
              <w:pStyle w:val="845"/>
              <w:rPr>
                <w:color w:val="000000"/>
                <w:sz w:val="24"/>
                <w:szCs w:val="24"/>
              </w:rPr>
            </w:pPr>
            <w:r>
              <w:rPr>
                <w:rFonts w:hint="eastAsia"/>
                <w:color w:val="000000"/>
                <w:sz w:val="24"/>
                <w:szCs w:val="24"/>
                <w:u w:val="single"/>
                <w:lang w:val="en-US"/>
              </w:rPr>
              <w:t xml:space="preserve">90</w:t>
            </w:r>
            <w:r>
              <w:rPr>
                <w:color w:val="000000"/>
                <w:sz w:val="24"/>
                <w:szCs w:val="24"/>
              </w:rPr>
              <w:t xml:space="preserve">日历天（</w:t>
            </w:r>
            <w:r>
              <w:rPr>
                <w:rFonts w:hint="eastAsia"/>
                <w:color w:val="000000"/>
                <w:sz w:val="24"/>
              </w:rPr>
              <w:t xml:space="preserve">自磋商截止日起</w:t>
            </w:r>
            <w:r>
              <w:rPr>
                <w:color w:val="000000"/>
                <w:sz w:val="24"/>
                <w:szCs w:val="24"/>
              </w:rPr>
              <w:t xml:space="preserve">）</w:t>
            </w:r>
            <w:r>
              <w:rPr>
                <w:color w:val="000000"/>
                <w:sz w:val="24"/>
                <w:szCs w:val="24"/>
              </w:rPr>
            </w:r>
            <w:r/>
          </w:p>
        </w:tc>
      </w:tr>
      <w:tr>
        <w:trPr>
          <w:cantSplit/>
          <w:trHeight w:val="406"/>
        </w:trPr>
        <w:tc>
          <w:tcPr>
            <w:tcW w:w="710" w:type="dxa"/>
            <w:vAlign w:val="center"/>
            <w:vMerge w:val="restart"/>
            <w:textDirection w:val="lrTb"/>
            <w:noWrap/>
          </w:tcPr>
          <w:p>
            <w:pPr>
              <w:pStyle w:val="845"/>
              <w:jc w:val="center"/>
              <w:rPr>
                <w:color w:val="000000"/>
                <w:sz w:val="24"/>
                <w:szCs w:val="24"/>
              </w:rPr>
            </w:pPr>
            <w:r>
              <w:rPr>
                <w:rFonts w:hint="eastAsia"/>
                <w:color w:val="000000"/>
                <w:sz w:val="24"/>
                <w:szCs w:val="24"/>
              </w:rPr>
              <w:t xml:space="preserve">1</w:t>
            </w:r>
            <w:r>
              <w:rPr>
                <w:rFonts w:hint="eastAsia"/>
                <w:color w:val="000000"/>
                <w:sz w:val="24"/>
                <w:szCs w:val="24"/>
                <w:lang w:val="en-US"/>
              </w:rPr>
              <w:t xml:space="preserve">2</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lang w:val="en-US"/>
              </w:rPr>
              <w:t xml:space="preserve">响应文件递交</w:t>
            </w:r>
            <w:r>
              <w:rPr>
                <w:color w:val="000000"/>
                <w:sz w:val="24"/>
                <w:szCs w:val="24"/>
              </w:rPr>
              <w:t xml:space="preserve">截止时间</w:t>
            </w:r>
            <w:r>
              <w:rPr>
                <w:color w:val="000000"/>
                <w:sz w:val="24"/>
                <w:szCs w:val="24"/>
              </w:rPr>
            </w:r>
            <w:r/>
          </w:p>
        </w:tc>
        <w:tc>
          <w:tcPr>
            <w:tcW w:w="6289" w:type="dxa"/>
            <w:vAlign w:val="center"/>
            <w:textDirection w:val="lrTb"/>
            <w:noWrap/>
          </w:tcPr>
          <w:p>
            <w:pPr>
              <w:pStyle w:val="845"/>
              <w:rPr>
                <w:color w:val="000000"/>
                <w:sz w:val="24"/>
                <w:szCs w:val="24"/>
                <w:lang w:val="en-US"/>
              </w:rPr>
            </w:pPr>
            <w:r>
              <w:rPr>
                <w:rFonts w:hint="eastAsia"/>
                <w:color w:val="000000"/>
                <w:sz w:val="24"/>
                <w:szCs w:val="24"/>
                <w:lang w:val="en-US"/>
              </w:rPr>
              <w:t xml:space="preserve">详见磋商公告</w:t>
            </w:r>
            <w:r>
              <w:rPr>
                <w:color w:val="000000"/>
                <w:sz w:val="24"/>
                <w:szCs w:val="24"/>
                <w:lang w:val="en-US"/>
              </w:rPr>
            </w:r>
            <w:r/>
          </w:p>
        </w:tc>
      </w:tr>
      <w:tr>
        <w:trPr>
          <w:cantSplit/>
          <w:trHeight w:val="535"/>
        </w:trPr>
        <w:tc>
          <w:tcPr>
            <w:tcW w:w="710" w:type="dxa"/>
            <w:vAlign w:val="center"/>
            <w:vMerge w:val="continue"/>
            <w:textDirection w:val="lrTb"/>
            <w:noWrap/>
          </w:tcPr>
          <w:p>
            <w:pPr>
              <w:pStyle w:val="845"/>
              <w:jc w:val="center"/>
              <w:rPr>
                <w:color w:val="000000"/>
                <w:sz w:val="24"/>
                <w:szCs w:val="24"/>
              </w:rPr>
            </w:pP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lang w:val="en-US"/>
              </w:rPr>
              <w:t xml:space="preserve">响应文件递交</w:t>
            </w:r>
            <w:r>
              <w:rPr>
                <w:rFonts w:hint="eastAsia"/>
                <w:color w:val="000000"/>
                <w:sz w:val="24"/>
                <w:szCs w:val="24"/>
              </w:rPr>
              <w:t xml:space="preserve">地点</w:t>
            </w:r>
            <w:r>
              <w:rPr>
                <w:color w:val="000000"/>
                <w:sz w:val="24"/>
                <w:szCs w:val="24"/>
              </w:rPr>
            </w:r>
            <w:r/>
          </w:p>
        </w:tc>
        <w:tc>
          <w:tcPr>
            <w:tcW w:w="6289" w:type="dxa"/>
            <w:vAlign w:val="center"/>
            <w:textDirection w:val="lrTb"/>
            <w:noWrap/>
          </w:tcPr>
          <w:p>
            <w:pPr>
              <w:pStyle w:val="845"/>
              <w:rPr>
                <w:color w:val="000000"/>
                <w:sz w:val="24"/>
                <w:szCs w:val="24"/>
              </w:rPr>
            </w:pPr>
            <w:r>
              <w:rPr>
                <w:rFonts w:hint="eastAsia"/>
                <w:color w:val="000000"/>
                <w:sz w:val="24"/>
                <w:szCs w:val="24"/>
              </w:rPr>
              <w:t xml:space="preserve">地点：江苏政府采购“苏采云”系统不见面开标大厅 </w:t>
            </w:r>
            <w:r>
              <w:rPr>
                <w:color w:val="000000"/>
                <w:sz w:val="24"/>
                <w:szCs w:val="24"/>
              </w:rPr>
            </w:r>
            <w:r/>
          </w:p>
        </w:tc>
      </w:tr>
      <w:tr>
        <w:trPr>
          <w:trHeight w:val="752"/>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1</w:t>
            </w:r>
            <w:r>
              <w:rPr>
                <w:rFonts w:hint="eastAsia"/>
                <w:color w:val="000000"/>
                <w:sz w:val="24"/>
                <w:szCs w:val="24"/>
                <w:lang w:val="en-US"/>
              </w:rPr>
              <w:t xml:space="preserve">3</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lang w:val="en-US"/>
              </w:rPr>
              <w:t xml:space="preserve">开启</w:t>
            </w:r>
            <w:r>
              <w:rPr>
                <w:rFonts w:hint="eastAsia"/>
                <w:color w:val="000000"/>
                <w:sz w:val="24"/>
                <w:szCs w:val="24"/>
              </w:rPr>
              <w:t xml:space="preserve">时间和地点</w:t>
            </w:r>
            <w:r>
              <w:rPr>
                <w:color w:val="000000"/>
                <w:sz w:val="24"/>
                <w:szCs w:val="24"/>
              </w:rPr>
            </w:r>
            <w:r/>
          </w:p>
        </w:tc>
        <w:tc>
          <w:tcPr>
            <w:tcW w:w="6289" w:type="dxa"/>
            <w:vAlign w:val="center"/>
            <w:textDirection w:val="lrTb"/>
            <w:noWrap/>
          </w:tcPr>
          <w:p>
            <w:pPr>
              <w:pStyle w:val="845"/>
              <w:rPr>
                <w:color w:val="000000"/>
                <w:sz w:val="24"/>
                <w:szCs w:val="24"/>
              </w:rPr>
            </w:pPr>
            <w:r>
              <w:rPr>
                <w:rFonts w:hint="eastAsia"/>
                <w:color w:val="000000"/>
                <w:sz w:val="24"/>
                <w:szCs w:val="24"/>
              </w:rPr>
              <w:t xml:space="preserve">时间：</w:t>
            </w:r>
            <w:r>
              <w:rPr>
                <w:rFonts w:hint="eastAsia"/>
                <w:color w:val="000000"/>
                <w:sz w:val="24"/>
                <w:szCs w:val="24"/>
                <w:lang w:val="en-US"/>
              </w:rPr>
              <w:t xml:space="preserve">详见磋商公告</w:t>
            </w:r>
            <w:r>
              <w:rPr>
                <w:color w:val="000000"/>
                <w:sz w:val="24"/>
                <w:szCs w:val="24"/>
              </w:rPr>
            </w:r>
            <w:r/>
          </w:p>
          <w:p>
            <w:pPr>
              <w:pStyle w:val="845"/>
              <w:rPr>
                <w:color w:val="000000"/>
                <w:sz w:val="24"/>
                <w:szCs w:val="24"/>
              </w:rPr>
            </w:pPr>
            <w:r>
              <w:rPr>
                <w:rFonts w:hint="eastAsia"/>
                <w:color w:val="000000"/>
                <w:sz w:val="24"/>
                <w:szCs w:val="24"/>
              </w:rPr>
              <w:t xml:space="preserve">地点：江苏政府采购“苏采云”系统不见面开标大厅 </w:t>
            </w:r>
            <w:r>
              <w:rPr>
                <w:color w:val="000000"/>
                <w:sz w:val="24"/>
                <w:szCs w:val="24"/>
              </w:rPr>
            </w:r>
            <w:r/>
          </w:p>
        </w:tc>
      </w:tr>
      <w:tr>
        <w:trPr>
          <w:trHeight w:val="539"/>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1</w:t>
            </w:r>
            <w:r>
              <w:rPr>
                <w:rFonts w:hint="eastAsia"/>
                <w:color w:val="000000"/>
                <w:sz w:val="24"/>
                <w:szCs w:val="24"/>
                <w:lang w:val="en-US"/>
              </w:rPr>
              <w:t xml:space="preserve">4</w:t>
            </w:r>
            <w:r>
              <w:rPr>
                <w:color w:val="000000"/>
                <w:sz w:val="24"/>
                <w:szCs w:val="24"/>
              </w:rPr>
            </w:r>
            <w:r/>
          </w:p>
        </w:tc>
        <w:tc>
          <w:tcPr>
            <w:tcW w:w="1852" w:type="dxa"/>
            <w:vAlign w:val="center"/>
            <w:textDirection w:val="lrTb"/>
            <w:noWrap/>
          </w:tcPr>
          <w:p>
            <w:pPr>
              <w:pStyle w:val="845"/>
              <w:jc w:val="center"/>
              <w:rPr>
                <w:color w:val="000000"/>
                <w:sz w:val="24"/>
                <w:szCs w:val="24"/>
              </w:rPr>
            </w:pPr>
            <w:r>
              <w:rPr>
                <w:color w:val="000000"/>
                <w:sz w:val="24"/>
                <w:szCs w:val="24"/>
              </w:rPr>
              <w:t xml:space="preserve">评</w:t>
            </w:r>
            <w:r>
              <w:rPr>
                <w:rFonts w:hint="eastAsia"/>
                <w:color w:val="000000"/>
                <w:sz w:val="24"/>
                <w:szCs w:val="24"/>
                <w:lang w:val="en-US"/>
              </w:rPr>
              <w:t xml:space="preserve">审</w:t>
            </w:r>
            <w:r>
              <w:rPr>
                <w:color w:val="000000"/>
                <w:sz w:val="24"/>
                <w:szCs w:val="24"/>
              </w:rPr>
              <w:t xml:space="preserve">办法</w:t>
            </w:r>
            <w:r>
              <w:rPr>
                <w:color w:val="000000"/>
                <w:sz w:val="24"/>
                <w:szCs w:val="24"/>
              </w:rPr>
            </w:r>
            <w:r/>
          </w:p>
        </w:tc>
        <w:tc>
          <w:tcPr>
            <w:tcW w:w="6289" w:type="dxa"/>
            <w:vAlign w:val="center"/>
            <w:textDirection w:val="lrTb"/>
            <w:noWrap/>
          </w:tcPr>
          <w:p>
            <w:pPr>
              <w:pStyle w:val="845"/>
              <w:rPr>
                <w:color w:val="000000"/>
                <w:sz w:val="24"/>
                <w:szCs w:val="24"/>
              </w:rPr>
            </w:pPr>
            <w:r>
              <w:rPr>
                <w:rFonts w:hint="eastAsia"/>
                <w:color w:val="000000"/>
                <w:sz w:val="24"/>
                <w:szCs w:val="24"/>
              </w:rPr>
              <w:t xml:space="preserve">综合评分</w:t>
            </w:r>
            <w:r>
              <w:rPr>
                <w:color w:val="000000"/>
                <w:sz w:val="24"/>
                <w:szCs w:val="24"/>
              </w:rPr>
              <w:t xml:space="preserve">法</w:t>
            </w:r>
            <w:r>
              <w:rPr>
                <w:color w:val="000000"/>
                <w:sz w:val="24"/>
                <w:szCs w:val="24"/>
              </w:rPr>
            </w:r>
            <w:r/>
          </w:p>
        </w:tc>
      </w:tr>
      <w:tr>
        <w:trPr>
          <w:trHeight w:val="539"/>
        </w:trPr>
        <w:tc>
          <w:tcPr>
            <w:tcW w:w="710" w:type="dxa"/>
            <w:vAlign w:val="center"/>
            <w:textDirection w:val="lrTb"/>
            <w:noWrap/>
          </w:tcPr>
          <w:p>
            <w:pPr>
              <w:pStyle w:val="845"/>
              <w:jc w:val="center"/>
              <w:rPr>
                <w:color w:val="000000"/>
                <w:sz w:val="24"/>
                <w:szCs w:val="24"/>
                <w:lang w:val="en-US"/>
              </w:rPr>
            </w:pPr>
            <w:r>
              <w:rPr>
                <w:rFonts w:hint="eastAsia"/>
                <w:color w:val="000000"/>
                <w:sz w:val="24"/>
                <w:szCs w:val="24"/>
                <w:lang w:val="en-US"/>
              </w:rPr>
              <w:t xml:space="preserve">15</w:t>
            </w:r>
            <w:r>
              <w:rPr>
                <w:color w:val="000000"/>
                <w:sz w:val="24"/>
                <w:szCs w:val="24"/>
                <w:lang w:val="en-US"/>
              </w:rPr>
            </w:r>
            <w:r/>
          </w:p>
        </w:tc>
        <w:tc>
          <w:tcPr>
            <w:tcW w:w="1852" w:type="dxa"/>
            <w:vAlign w:val="center"/>
            <w:textDirection w:val="lrTb"/>
            <w:noWrap/>
          </w:tcPr>
          <w:p>
            <w:pPr>
              <w:pStyle w:val="845"/>
              <w:jc w:val="center"/>
              <w:rPr>
                <w:color w:val="000000"/>
                <w:sz w:val="24"/>
                <w:szCs w:val="24"/>
                <w:lang w:val="en-US"/>
              </w:rPr>
            </w:pPr>
            <w:r>
              <w:rPr>
                <w:rFonts w:hint="eastAsia"/>
                <w:color w:val="000000"/>
                <w:sz w:val="24"/>
                <w:szCs w:val="24"/>
                <w:lang w:val="en-US"/>
              </w:rPr>
              <w:t xml:space="preserve">确定成交</w:t>
            </w:r>
            <w:r>
              <w:rPr>
                <w:color w:val="000000"/>
                <w:sz w:val="24"/>
                <w:szCs w:val="24"/>
                <w:lang w:val="en-US"/>
              </w:rPr>
            </w:r>
            <w:r/>
          </w:p>
          <w:p>
            <w:pPr>
              <w:pStyle w:val="845"/>
              <w:jc w:val="center"/>
              <w:rPr>
                <w:color w:val="000000"/>
                <w:sz w:val="24"/>
                <w:szCs w:val="24"/>
              </w:rPr>
            </w:pPr>
            <w:r>
              <w:rPr>
                <w:rFonts w:hint="eastAsia"/>
                <w:color w:val="000000"/>
                <w:sz w:val="24"/>
                <w:szCs w:val="24"/>
                <w:lang w:val="en-US"/>
              </w:rPr>
              <w:t xml:space="preserve">供应商</w:t>
            </w:r>
            <w:r>
              <w:rPr>
                <w:color w:val="000000"/>
                <w:sz w:val="24"/>
                <w:szCs w:val="24"/>
              </w:rPr>
            </w:r>
            <w:r/>
          </w:p>
        </w:tc>
        <w:tc>
          <w:tcPr>
            <w:tcW w:w="6289" w:type="dxa"/>
            <w:vAlign w:val="center"/>
            <w:textDirection w:val="lrTb"/>
            <w:noWrap/>
          </w:tcPr>
          <w:p>
            <w:pPr>
              <w:pStyle w:val="845"/>
              <w:rPr>
                <w:rFonts w:ascii="Wingdings 2" w:hAnsi="Wingdings 2" w:cs="Wingdings 2"/>
                <w:color w:val="000000"/>
                <w:sz w:val="24"/>
                <w:szCs w:val="24"/>
              </w:rPr>
            </w:pPr>
            <w:r>
              <w:rPr>
                <w:rFonts w:ascii="Wingdings 2" w:hAnsi="Wingdings 2" w:cs="Wingdings 2"/>
                <w:color w:val="000000"/>
                <w:sz w:val="24"/>
                <w:szCs w:val="24"/>
                <w:lang w:val="en-US"/>
              </w:rPr>
              <w:t xml:space="preserve">详见磋商文件</w:t>
            </w:r>
            <w:r>
              <w:rPr>
                <w:rFonts w:ascii="Wingdings 2" w:hAnsi="Wingdings 2" w:cs="Wingdings 2"/>
                <w:color w:val="000000"/>
                <w:sz w:val="24"/>
                <w:szCs w:val="24"/>
              </w:rPr>
            </w:r>
            <w:r/>
          </w:p>
        </w:tc>
      </w:tr>
      <w:tr>
        <w:trPr>
          <w:trHeight w:val="841"/>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1</w:t>
            </w:r>
            <w:r>
              <w:rPr>
                <w:rFonts w:hint="eastAsia"/>
                <w:color w:val="000000"/>
                <w:sz w:val="24"/>
                <w:szCs w:val="24"/>
                <w:lang w:val="en-US"/>
              </w:rPr>
              <w:t xml:space="preserve">6</w:t>
            </w:r>
            <w:r>
              <w:rPr>
                <w:color w:val="000000"/>
                <w:sz w:val="24"/>
                <w:szCs w:val="24"/>
              </w:rPr>
            </w:r>
            <w:r/>
          </w:p>
        </w:tc>
        <w:tc>
          <w:tcPr>
            <w:tcW w:w="1852" w:type="dxa"/>
            <w:vAlign w:val="center"/>
            <w:textDirection w:val="lrTb"/>
            <w:noWrap/>
          </w:tcPr>
          <w:p>
            <w:pPr>
              <w:pStyle w:val="845"/>
              <w:jc w:val="center"/>
              <w:rPr>
                <w:color w:val="000000"/>
                <w:sz w:val="24"/>
                <w:szCs w:val="24"/>
              </w:rPr>
            </w:pPr>
            <w:r>
              <w:rPr>
                <w:color w:val="000000"/>
                <w:sz w:val="24"/>
                <w:szCs w:val="24"/>
              </w:rPr>
              <w:t xml:space="preserve">履约</w:t>
            </w:r>
            <w:r>
              <w:rPr>
                <w:rFonts w:hint="eastAsia"/>
                <w:color w:val="000000"/>
                <w:sz w:val="24"/>
                <w:szCs w:val="24"/>
              </w:rPr>
              <w:t xml:space="preserve">保证金</w:t>
            </w:r>
            <w:r>
              <w:rPr>
                <w:color w:val="000000"/>
                <w:sz w:val="24"/>
                <w:szCs w:val="24"/>
              </w:rPr>
            </w:r>
            <w:r/>
          </w:p>
        </w:tc>
        <w:tc>
          <w:tcPr>
            <w:tcW w:w="6289" w:type="dxa"/>
            <w:vAlign w:val="center"/>
            <w:textDirection w:val="lrTb"/>
            <w:noWrap/>
          </w:tcPr>
          <w:p>
            <w:pPr>
              <w:pStyle w:val="845"/>
              <w:rPr>
                <w:color w:val="000000"/>
                <w:sz w:val="24"/>
                <w:szCs w:val="24"/>
              </w:rPr>
            </w:pPr>
            <w:r>
              <w:rPr>
                <w:rFonts w:ascii="Wingdings 2" w:hAnsi="Wingdings 2" w:cs="Wingdings 2"/>
                <w:color w:val="000000"/>
              </w:rPr>
              <w:t xml:space="preserve">☑</w:t>
            </w:r>
            <w:r>
              <w:rPr>
                <w:rFonts w:hint="eastAsia"/>
                <w:color w:val="000000"/>
                <w:sz w:val="24"/>
                <w:szCs w:val="24"/>
              </w:rPr>
              <w:t xml:space="preserve">提交，</w:t>
            </w:r>
            <w:r>
              <w:rPr>
                <w:rFonts w:hint="eastAsia"/>
                <w:color w:val="000000"/>
                <w:sz w:val="24"/>
                <w:szCs w:val="24"/>
                <w:lang w:val="en-US"/>
              </w:rPr>
              <w:t xml:space="preserve">由中标人按成交金额的 </w:t>
            </w:r>
            <w:r>
              <w:rPr>
                <w:rFonts w:hint="eastAsia"/>
                <w:color w:val="000000"/>
                <w:sz w:val="24"/>
                <w:szCs w:val="24"/>
                <w:lang w:val="en-US" w:eastAsia="zh-CN"/>
              </w:rPr>
              <w:t xml:space="preserve">5</w:t>
            </w:r>
            <w:r>
              <w:rPr>
                <w:rFonts w:hint="eastAsia"/>
                <w:color w:val="000000"/>
                <w:sz w:val="24"/>
                <w:szCs w:val="24"/>
                <w:lang w:val="en-US"/>
              </w:rPr>
              <w:t xml:space="preserve">% 在双方签订合同前自行提交，合同履行</w:t>
            </w:r>
            <w:r>
              <w:rPr>
                <w:rFonts w:hint="eastAsia"/>
                <w:color w:val="000000"/>
                <w:sz w:val="24"/>
                <w:szCs w:val="24"/>
                <w:lang w:val="en-US" w:eastAsia="zh-CN"/>
              </w:rPr>
              <w:t xml:space="preserve">结束</w:t>
            </w:r>
            <w:r>
              <w:rPr>
                <w:rFonts w:hint="eastAsia"/>
                <w:color w:val="000000"/>
                <w:sz w:val="24"/>
                <w:szCs w:val="24"/>
                <w:lang w:val="en-US"/>
              </w:rPr>
              <w:t xml:space="preserve">后无息退还。</w:t>
            </w:r>
            <w:r>
              <w:rPr>
                <w:color w:val="000000"/>
                <w:sz w:val="24"/>
                <w:szCs w:val="24"/>
              </w:rPr>
            </w:r>
            <w:r/>
          </w:p>
          <w:p>
            <w:pPr>
              <w:pStyle w:val="882"/>
              <w:rPr>
                <w:rFonts w:hAnsi="宋体" w:cs="宋体"/>
                <w:color w:val="000000"/>
                <w:sz w:val="24"/>
                <w:szCs w:val="24"/>
              </w:rPr>
            </w:pPr>
            <w:r>
              <w:rPr>
                <w:rFonts w:hint="eastAsia" w:hAnsi="宋体" w:cs="宋体"/>
                <w:color w:val="000000"/>
                <w:sz w:val="24"/>
                <w:szCs w:val="24"/>
              </w:rPr>
              <w:t xml:space="preserve">形式：保函（含履约保险）、电汇、转账、汇票或支票</w:t>
            </w:r>
            <w:r>
              <w:rPr>
                <w:rFonts w:hAnsi="宋体" w:cs="宋体"/>
                <w:color w:val="000000"/>
                <w:sz w:val="24"/>
                <w:szCs w:val="24"/>
              </w:rPr>
            </w:r>
            <w:r/>
          </w:p>
          <w:p>
            <w:pPr>
              <w:pStyle w:val="845"/>
              <w:rPr>
                <w:color w:val="000000"/>
                <w:sz w:val="24"/>
                <w:szCs w:val="24"/>
              </w:rPr>
            </w:pPr>
            <w:r>
              <w:rPr>
                <w:rFonts w:hint="eastAsia"/>
                <w:color w:val="000000"/>
                <w:sz w:val="24"/>
                <w:szCs w:val="24"/>
                <w:lang w:val="en-US"/>
              </w:rPr>
              <w:t xml:space="preserve">提交时间：收到成交通知书后，并在签订合同前提交</w:t>
            </w:r>
            <w:r>
              <w:rPr>
                <w:color w:val="000000"/>
                <w:sz w:val="24"/>
                <w:szCs w:val="24"/>
              </w:rPr>
            </w:r>
            <w:r/>
          </w:p>
        </w:tc>
      </w:tr>
      <w:tr>
        <w:trPr>
          <w:trHeight w:val="792"/>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1</w:t>
            </w:r>
            <w:r>
              <w:rPr>
                <w:rFonts w:hint="eastAsia"/>
                <w:color w:val="000000"/>
                <w:sz w:val="24"/>
                <w:szCs w:val="24"/>
                <w:lang w:val="en-US"/>
              </w:rPr>
              <w:t xml:space="preserve">7</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rPr>
              <w:t xml:space="preserve">签订合同</w:t>
            </w:r>
            <w:r>
              <w:rPr>
                <w:color w:val="000000"/>
                <w:sz w:val="24"/>
                <w:szCs w:val="24"/>
              </w:rPr>
            </w:r>
            <w:r/>
          </w:p>
        </w:tc>
        <w:tc>
          <w:tcPr>
            <w:tcW w:w="6289" w:type="dxa"/>
            <w:vAlign w:val="center"/>
            <w:textDirection w:val="lrTb"/>
            <w:noWrap/>
          </w:tcPr>
          <w:p>
            <w:pPr>
              <w:pStyle w:val="845"/>
              <w:rPr>
                <w:color w:val="000000"/>
                <w:sz w:val="24"/>
                <w:szCs w:val="24"/>
              </w:rPr>
            </w:pPr>
            <w:r>
              <w:rPr>
                <w:rFonts w:hint="eastAsia"/>
                <w:color w:val="000000"/>
                <w:sz w:val="24"/>
                <w:szCs w:val="24"/>
              </w:rPr>
              <w:t xml:space="preserve">成交通知书发出之日起</w:t>
            </w:r>
            <w:r>
              <w:rPr>
                <w:rFonts w:hint="eastAsia"/>
                <w:color w:val="000000"/>
                <w:sz w:val="24"/>
                <w:szCs w:val="24"/>
                <w:u w:val="single"/>
                <w:lang w:val="en-US"/>
              </w:rPr>
              <w:t xml:space="preserve">30</w:t>
            </w:r>
            <w:r>
              <w:rPr>
                <w:rFonts w:hint="eastAsia"/>
                <w:color w:val="000000"/>
                <w:sz w:val="24"/>
                <w:szCs w:val="24"/>
              </w:rPr>
              <w:t xml:space="preserve">日内</w:t>
            </w:r>
            <w:r>
              <w:rPr>
                <w:color w:val="000000"/>
                <w:sz w:val="24"/>
                <w:szCs w:val="24"/>
              </w:rPr>
            </w:r>
            <w:r/>
          </w:p>
          <w:p>
            <w:pPr>
              <w:pStyle w:val="845"/>
              <w:rPr>
                <w:rFonts w:hint="eastAsia" w:eastAsia="宋体"/>
                <w:color w:val="000000"/>
                <w:sz w:val="24"/>
                <w:szCs w:val="24"/>
                <w:lang w:eastAsia="zh-CN"/>
              </w:rPr>
            </w:pPr>
            <w:r>
              <w:rPr>
                <w:rFonts w:hint="eastAsia"/>
                <w:color w:val="000000"/>
                <w:sz w:val="24"/>
                <w:szCs w:val="24"/>
              </w:rPr>
              <w:t xml:space="preserve">签订合同地点：</w:t>
            </w:r>
            <w:r>
              <w:rPr>
                <w:rFonts w:hint="eastAsia"/>
                <w:color w:val="000000"/>
                <w:sz w:val="24"/>
                <w:lang w:eastAsia="zh-CN"/>
              </w:rPr>
              <w:t xml:space="preserve">江苏省姜堰经济开发区管理委员会</w:t>
            </w:r>
            <w:r>
              <w:rPr>
                <w:rFonts w:hint="eastAsia" w:eastAsia="宋体"/>
                <w:color w:val="000000"/>
                <w:sz w:val="24"/>
                <w:szCs w:val="24"/>
                <w:lang w:eastAsia="zh-CN"/>
              </w:rPr>
            </w:r>
            <w:r/>
          </w:p>
        </w:tc>
      </w:tr>
      <w:tr>
        <w:trPr>
          <w:trHeight w:val="795"/>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1</w:t>
            </w:r>
            <w:r>
              <w:rPr>
                <w:rFonts w:hint="eastAsia"/>
                <w:color w:val="000000"/>
                <w:sz w:val="24"/>
                <w:szCs w:val="24"/>
                <w:lang w:val="en-US"/>
              </w:rPr>
              <w:t xml:space="preserve">8</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rPr>
              <w:t xml:space="preserve">付款方式</w:t>
            </w:r>
            <w:r>
              <w:rPr>
                <w:color w:val="000000"/>
                <w:sz w:val="24"/>
                <w:szCs w:val="24"/>
              </w:rPr>
            </w:r>
            <w:r/>
          </w:p>
        </w:tc>
        <w:tc>
          <w:tcPr>
            <w:tcW w:w="6289" w:type="dxa"/>
            <w:vAlign w:val="center"/>
            <w:textDirection w:val="lrTb"/>
            <w:noWrap/>
          </w:tcPr>
          <w:p>
            <w:pPr>
              <w:pStyle w:val="882"/>
              <w:rPr>
                <w:color w:val="000000"/>
                <w:sz w:val="24"/>
                <w:szCs w:val="24"/>
              </w:rPr>
            </w:pPr>
            <w:r>
              <w:rPr>
                <w:rFonts w:hint="eastAsia" w:ascii="宋体" w:hAnsi="宋体" w:eastAsia="宋体" w:cs="宋体"/>
                <w:color w:val="000000"/>
                <w:sz w:val="24"/>
                <w:szCs w:val="24"/>
                <w:lang w:val="en-US" w:eastAsia="zh-CN" w:bidi="ar"/>
              </w:rPr>
              <w:t xml:space="preserve">合同签订后支付合同价10%的预付款，通过省文物局验收合格并出具相关意见后付清余款，不计利息。</w:t>
            </w:r>
            <w:r>
              <w:rPr>
                <w:color w:val="000000"/>
                <w:sz w:val="24"/>
                <w:szCs w:val="24"/>
              </w:rPr>
            </w:r>
            <w:r/>
          </w:p>
        </w:tc>
      </w:tr>
      <w:tr>
        <w:trPr>
          <w:trHeight w:val="1516"/>
        </w:trPr>
        <w:tc>
          <w:tcPr>
            <w:tcW w:w="710" w:type="dxa"/>
            <w:vAlign w:val="center"/>
            <w:textDirection w:val="lrTb"/>
            <w:noWrap/>
          </w:tcPr>
          <w:p>
            <w:pPr>
              <w:pStyle w:val="845"/>
              <w:jc w:val="center"/>
              <w:rPr>
                <w:color w:val="000000"/>
                <w:sz w:val="24"/>
                <w:szCs w:val="24"/>
              </w:rPr>
            </w:pPr>
            <w:r>
              <w:rPr>
                <w:rFonts w:hint="eastAsia"/>
                <w:color w:val="000000"/>
                <w:sz w:val="24"/>
                <w:szCs w:val="24"/>
                <w:lang w:val="en-US"/>
              </w:rPr>
              <w:t xml:space="preserve">19</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lang w:val="en-US"/>
              </w:rPr>
              <w:t xml:space="preserve">代理</w:t>
            </w:r>
            <w:r>
              <w:rPr>
                <w:rFonts w:hint="eastAsia"/>
                <w:color w:val="000000"/>
                <w:sz w:val="24"/>
                <w:szCs w:val="24"/>
              </w:rPr>
              <w:t xml:space="preserve">服务费</w:t>
            </w:r>
            <w:r>
              <w:rPr>
                <w:color w:val="000000"/>
                <w:sz w:val="24"/>
                <w:szCs w:val="24"/>
              </w:rPr>
            </w:r>
            <w:r/>
          </w:p>
        </w:tc>
        <w:tc>
          <w:tcPr>
            <w:tcW w:w="6289" w:type="dxa"/>
            <w:vAlign w:val="center"/>
            <w:textDirection w:val="lrTb"/>
            <w:noWrap/>
          </w:tcPr>
          <w:p>
            <w:pPr>
              <w:pStyle w:val="882"/>
              <w:rPr>
                <w:rFonts w:hAnsi="宋体"/>
                <w:color w:val="000000"/>
                <w:sz w:val="24"/>
                <w:szCs w:val="24"/>
              </w:rPr>
            </w:pPr>
            <w:r>
              <w:rPr>
                <w:rFonts w:hint="eastAsia" w:ascii="宋体" w:hAnsi="宋体" w:eastAsia="宋体" w:cs="宋体"/>
                <w:color w:val="000000"/>
                <w:sz w:val="24"/>
                <w:szCs w:val="24"/>
                <w:lang w:val="en-US" w:eastAsia="en-US" w:bidi="ar"/>
              </w:rPr>
              <w:t xml:space="preserve">该项目代理费用由</w:t>
            </w:r>
            <w:r>
              <w:rPr>
                <w:rFonts w:hint="eastAsia" w:ascii="宋体" w:hAnsi="宋体" w:eastAsia="宋体" w:cs="宋体"/>
                <w:color w:val="000000"/>
                <w:sz w:val="24"/>
                <w:szCs w:val="24"/>
                <w:lang w:val="en-US" w:eastAsia="zh-CN" w:bidi="ar"/>
              </w:rPr>
              <w:t xml:space="preserve">中标</w:t>
            </w:r>
            <w:r>
              <w:rPr>
                <w:rFonts w:hint="eastAsia" w:ascii="宋体" w:hAnsi="宋体" w:eastAsia="宋体" w:cs="宋体"/>
                <w:color w:val="000000"/>
                <w:sz w:val="24"/>
                <w:szCs w:val="24"/>
                <w:lang w:val="en-US" w:eastAsia="en-US" w:bidi="ar"/>
              </w:rPr>
              <w:t xml:space="preserve">人</w:t>
            </w:r>
            <w:r>
              <w:rPr>
                <w:rFonts w:hint="eastAsia" w:ascii="宋体" w:hAnsi="宋体" w:eastAsia="宋体" w:cs="宋体"/>
                <w:color w:val="000000"/>
                <w:sz w:val="24"/>
                <w:szCs w:val="24"/>
                <w:lang w:val="en-US" w:eastAsia="zh-CN" w:bidi="ar"/>
              </w:rPr>
              <w:t xml:space="preserve">代为</w:t>
            </w:r>
            <w:r>
              <w:rPr>
                <w:rFonts w:hint="eastAsia" w:ascii="宋体" w:hAnsi="宋体" w:eastAsia="宋体" w:cs="宋体"/>
                <w:color w:val="000000"/>
                <w:sz w:val="24"/>
                <w:szCs w:val="24"/>
                <w:lang w:val="en-US" w:eastAsia="en-US" w:bidi="ar"/>
              </w:rPr>
              <w:t xml:space="preserve">支付，</w:t>
            </w:r>
            <w:r>
              <w:rPr>
                <w:rFonts w:hint="eastAsia" w:ascii="宋体" w:hAnsi="宋体" w:eastAsia="宋体" w:cs="宋体"/>
                <w:color w:val="000000"/>
                <w:sz w:val="24"/>
                <w:szCs w:val="24"/>
                <w:lang w:val="en-US" w:eastAsia="zh-CN" w:bidi="ar"/>
              </w:rPr>
              <w:t xml:space="preserve">中标</w:t>
            </w:r>
            <w:r>
              <w:rPr>
                <w:rFonts w:hint="eastAsia" w:ascii="宋体" w:hAnsi="宋体" w:eastAsia="宋体" w:cs="宋体"/>
                <w:color w:val="000000"/>
                <w:sz w:val="24"/>
                <w:szCs w:val="24"/>
                <w:lang w:val="en-US" w:eastAsia="en-US" w:bidi="ar"/>
              </w:rPr>
              <w:t xml:space="preserve">服务费由</w:t>
            </w:r>
            <w:r>
              <w:rPr>
                <w:rFonts w:hint="eastAsia" w:ascii="宋体" w:hAnsi="宋体" w:eastAsia="宋体" w:cs="宋体"/>
                <w:color w:val="000000"/>
                <w:sz w:val="24"/>
                <w:szCs w:val="24"/>
                <w:lang w:val="en-US" w:eastAsia="zh-CN" w:bidi="ar"/>
              </w:rPr>
              <w:t xml:space="preserve">中标</w:t>
            </w:r>
            <w:r>
              <w:rPr>
                <w:rFonts w:hint="eastAsia" w:ascii="宋体" w:hAnsi="宋体" w:eastAsia="宋体" w:cs="宋体"/>
                <w:color w:val="000000"/>
                <w:sz w:val="24"/>
                <w:szCs w:val="24"/>
                <w:lang w:val="en-US" w:eastAsia="en-US" w:bidi="ar"/>
              </w:rPr>
              <w:t xml:space="preserve">单位在领取</w:t>
            </w:r>
            <w:r>
              <w:rPr>
                <w:rFonts w:hint="eastAsia" w:ascii="宋体" w:hAnsi="宋体" w:eastAsia="宋体" w:cs="宋体"/>
                <w:color w:val="000000"/>
                <w:sz w:val="24"/>
                <w:szCs w:val="24"/>
                <w:lang w:val="en-US" w:eastAsia="zh-CN" w:bidi="ar"/>
              </w:rPr>
              <w:t xml:space="preserve">中标</w:t>
            </w:r>
            <w:r>
              <w:rPr>
                <w:rFonts w:hint="eastAsia" w:ascii="宋体" w:hAnsi="宋体" w:eastAsia="宋体" w:cs="宋体"/>
                <w:color w:val="000000"/>
                <w:sz w:val="24"/>
                <w:szCs w:val="24"/>
                <w:lang w:val="en-US" w:eastAsia="en-US" w:bidi="ar"/>
              </w:rPr>
              <w:t xml:space="preserve">通知书时付清，</w:t>
            </w:r>
            <w:r>
              <w:rPr>
                <w:rFonts w:hint="eastAsia" w:ascii="宋体" w:hAnsi="宋体" w:cs="宋体"/>
                <w:color w:val="000000"/>
                <w:sz w:val="24"/>
              </w:rPr>
              <w:t xml:space="preserve">以</w:t>
            </w:r>
            <w:r>
              <w:rPr>
                <w:rFonts w:hint="eastAsia" w:ascii="宋体" w:hAnsi="宋体" w:cs="宋体"/>
                <w:color w:val="000000"/>
                <w:sz w:val="24"/>
                <w:lang w:val="en-US" w:eastAsia="zh-CN"/>
              </w:rPr>
              <w:t xml:space="preserve">中标</w:t>
            </w:r>
            <w:r>
              <w:rPr>
                <w:rFonts w:hint="eastAsia" w:ascii="宋体" w:hAnsi="宋体" w:cs="宋体"/>
                <w:color w:val="000000"/>
                <w:sz w:val="24"/>
              </w:rPr>
              <w:t xml:space="preserve">金额作为收费基数标准，按收费比例差额定率累进法计算</w:t>
            </w:r>
            <w:r>
              <w:rPr>
                <w:rFonts w:hint="eastAsia" w:ascii="宋体" w:hAnsi="宋体" w:cs="宋体"/>
                <w:color w:val="000000"/>
                <w:sz w:val="24"/>
                <w:lang w:eastAsia="zh-CN"/>
              </w:rPr>
              <w:t xml:space="preserve">（</w:t>
            </w:r>
            <w:r>
              <w:rPr>
                <w:rFonts w:ascii="宋体" w:hAnsi="宋体" w:eastAsia="宋体"/>
                <w:bCs/>
                <w:color w:val="000000"/>
                <w:sz w:val="24"/>
                <w:szCs w:val="24"/>
                <w:highlight w:val="none"/>
                <w:lang w:val="en-US"/>
              </w:rPr>
              <w:t xml:space="preserve">具体为100万元以内</w:t>
            </w:r>
            <w:r>
              <w:rPr>
                <w:rFonts w:hint="eastAsia" w:ascii="宋体" w:hAnsi="宋体" w:eastAsia="宋体"/>
                <w:bCs/>
                <w:color w:val="000000"/>
                <w:sz w:val="24"/>
                <w:szCs w:val="24"/>
                <w:highlight w:val="none"/>
                <w:lang w:val="en-US" w:eastAsia="zh-CN"/>
              </w:rPr>
              <w:t xml:space="preserve">（含100万元）按</w:t>
            </w:r>
            <w:r>
              <w:rPr>
                <w:rFonts w:ascii="宋体" w:hAnsi="宋体" w:eastAsia="宋体"/>
                <w:bCs/>
                <w:color w:val="000000"/>
                <w:sz w:val="24"/>
                <w:szCs w:val="24"/>
                <w:highlight w:val="none"/>
                <w:lang w:val="en-US"/>
              </w:rPr>
              <w:t xml:space="preserve">1.5%</w:t>
            </w:r>
            <w:r>
              <w:rPr>
                <w:rFonts w:hint="eastAsia" w:ascii="宋体" w:hAnsi="宋体" w:cs="宋体"/>
                <w:color w:val="000000"/>
                <w:sz w:val="24"/>
                <w:lang w:eastAsia="zh-CN"/>
              </w:rPr>
              <w:t xml:space="preserve">）</w:t>
            </w:r>
            <w:r>
              <w:rPr>
                <w:rFonts w:hint="eastAsia" w:ascii="宋体" w:hAnsi="宋体" w:eastAsia="宋体"/>
                <w:bCs/>
                <w:color w:val="000000"/>
                <w:sz w:val="24"/>
                <w:szCs w:val="24"/>
                <w:highlight w:val="none"/>
                <w:lang w:val="en-US" w:eastAsia="zh-CN"/>
              </w:rPr>
              <w:t xml:space="preserve">执行</w:t>
            </w:r>
            <w:r>
              <w:rPr>
                <w:rFonts w:hint="eastAsia" w:ascii="宋体" w:hAnsi="宋体" w:cs="宋体"/>
                <w:color w:val="000000"/>
                <w:sz w:val="24"/>
              </w:rPr>
              <w:t xml:space="preserve">。</w:t>
            </w:r>
            <w:r>
              <w:rPr>
                <w:rFonts w:hint="eastAsia" w:ascii="宋体" w:hAnsi="宋体" w:eastAsia="宋体" w:cs="宋体"/>
                <w:color w:val="000000"/>
                <w:sz w:val="24"/>
                <w:szCs w:val="24"/>
                <w:lang w:val="en-US" w:eastAsia="zh-CN" w:bidi="ar"/>
              </w:rPr>
              <w:t xml:space="preserve">此项费用包含在响应报价中，并不单独列项</w:t>
            </w:r>
            <w:r>
              <w:rPr>
                <w:rFonts w:hint="eastAsia" w:ascii="宋体" w:hAnsi="宋体" w:eastAsia="宋体" w:cs="宋体"/>
                <w:color w:val="000000"/>
                <w:sz w:val="24"/>
                <w:szCs w:val="24"/>
                <w:lang w:val="en-US" w:eastAsia="en-US" w:bidi="ar"/>
              </w:rPr>
              <w:t xml:space="preserve">。</w:t>
            </w:r>
            <w:r>
              <w:rPr>
                <w:rFonts w:hAnsi="宋体"/>
                <w:color w:val="000000"/>
                <w:sz w:val="24"/>
                <w:szCs w:val="24"/>
              </w:rPr>
            </w:r>
            <w:r/>
          </w:p>
        </w:tc>
      </w:tr>
      <w:tr>
        <w:trPr>
          <w:trHeight w:val="1090"/>
        </w:trPr>
        <w:tc>
          <w:tcPr>
            <w:tcW w:w="710" w:type="dxa"/>
            <w:vAlign w:val="center"/>
            <w:textDirection w:val="lrTb"/>
            <w:noWrap/>
          </w:tcPr>
          <w:p>
            <w:pPr>
              <w:pStyle w:val="845"/>
              <w:jc w:val="center"/>
              <w:rPr>
                <w:color w:val="000000"/>
                <w:sz w:val="24"/>
                <w:szCs w:val="24"/>
              </w:rPr>
            </w:pPr>
            <w:r>
              <w:rPr>
                <w:rFonts w:hint="eastAsia"/>
                <w:color w:val="000000"/>
                <w:sz w:val="24"/>
                <w:szCs w:val="24"/>
              </w:rPr>
              <w:t xml:space="preserve">2</w:t>
            </w:r>
            <w:r>
              <w:rPr>
                <w:rFonts w:hint="eastAsia"/>
                <w:color w:val="000000"/>
                <w:sz w:val="24"/>
                <w:szCs w:val="24"/>
                <w:lang w:val="en-US"/>
              </w:rPr>
              <w:t xml:space="preserve">0</w:t>
            </w:r>
            <w:r>
              <w:rPr>
                <w:color w:val="000000"/>
                <w:sz w:val="24"/>
                <w:szCs w:val="24"/>
              </w:rPr>
            </w:r>
            <w:r/>
          </w:p>
        </w:tc>
        <w:tc>
          <w:tcPr>
            <w:tcW w:w="1852" w:type="dxa"/>
            <w:vAlign w:val="center"/>
            <w:textDirection w:val="lrTb"/>
            <w:noWrap/>
          </w:tcPr>
          <w:p>
            <w:pPr>
              <w:pStyle w:val="845"/>
              <w:jc w:val="center"/>
              <w:rPr>
                <w:color w:val="000000"/>
                <w:sz w:val="24"/>
                <w:szCs w:val="24"/>
              </w:rPr>
            </w:pPr>
            <w:r>
              <w:rPr>
                <w:rFonts w:hint="eastAsia"/>
                <w:color w:val="000000"/>
                <w:sz w:val="24"/>
                <w:szCs w:val="24"/>
              </w:rPr>
              <w:t xml:space="preserve">其他</w:t>
            </w:r>
            <w:r>
              <w:rPr>
                <w:rFonts w:hint="eastAsia"/>
                <w:color w:val="000000"/>
                <w:sz w:val="24"/>
                <w:szCs w:val="24"/>
                <w:lang w:val="en-US"/>
              </w:rPr>
              <w:t xml:space="preserve">说明</w:t>
            </w:r>
            <w:r>
              <w:rPr>
                <w:color w:val="000000"/>
                <w:sz w:val="24"/>
                <w:szCs w:val="24"/>
              </w:rPr>
            </w:r>
            <w:r/>
          </w:p>
        </w:tc>
        <w:tc>
          <w:tcPr>
            <w:tcW w:w="6289" w:type="dxa"/>
            <w:vAlign w:val="center"/>
            <w:textDirection w:val="lrTb"/>
            <w:noWrap/>
          </w:tcPr>
          <w:p>
            <w:pPr>
              <w:pStyle w:val="845"/>
              <w:rPr>
                <w:color w:val="000000"/>
                <w:sz w:val="24"/>
              </w:rPr>
            </w:pPr>
            <w:r>
              <w:rPr>
                <w:rFonts w:hint="eastAsia"/>
                <w:color w:val="000000"/>
                <w:sz w:val="24"/>
              </w:rPr>
              <w:t xml:space="preserve">1.成交供应商在领取成交通知书时需提供叁份纸质响应文件（一正二副）。</w:t>
            </w:r>
            <w:r>
              <w:rPr>
                <w:color w:val="000000"/>
                <w:sz w:val="24"/>
              </w:rPr>
            </w:r>
            <w:r/>
          </w:p>
          <w:p>
            <w:pPr>
              <w:pStyle w:val="845"/>
              <w:rPr>
                <w:color w:val="000000"/>
                <w:sz w:val="24"/>
              </w:rPr>
            </w:pPr>
            <w:r>
              <w:rPr>
                <w:rFonts w:hint="eastAsia"/>
                <w:color w:val="000000"/>
                <w:sz w:val="24"/>
              </w:rPr>
              <w:t xml:space="preserve">2.</w:t>
            </w:r>
            <w:r>
              <w:rPr>
                <w:color w:val="000000"/>
                <w:sz w:val="24"/>
              </w:rPr>
              <w:t xml:space="preserve">参照《关于印发中小企业划型标准规定的通知》（工信部联企业〔2011〕300号）文件，本项目采购标的所属行业为其他未列明行业。</w:t>
            </w:r>
            <w:r>
              <w:rPr>
                <w:color w:val="000000"/>
                <w:sz w:val="24"/>
              </w:rPr>
            </w:r>
            <w:r/>
          </w:p>
          <w:p>
            <w:pPr>
              <w:pStyle w:val="845"/>
              <w:rPr>
                <w:color w:val="000000"/>
                <w:szCs w:val="24"/>
              </w:rPr>
            </w:pPr>
            <w:r>
              <w:rPr>
                <w:rFonts w:hint="eastAsia"/>
                <w:color w:val="000000"/>
                <w:sz w:val="24"/>
              </w:rPr>
              <w:t xml:space="preserve">3.本磋商文件的解释权属于采购人（或代理机构）。</w:t>
            </w:r>
            <w:r>
              <w:rPr>
                <w:color w:val="000000"/>
                <w:szCs w:val="24"/>
              </w:rPr>
            </w:r>
            <w:r/>
          </w:p>
        </w:tc>
      </w:tr>
      <w:tr>
        <w:trPr>
          <w:trHeight w:val="1090"/>
        </w:trPr>
        <w:tc>
          <w:tcPr>
            <w:tcW w:w="710" w:type="dxa"/>
            <w:vAlign w:val="center"/>
            <w:textDirection w:val="lrTb"/>
            <w:noWrap/>
          </w:tcPr>
          <w:p>
            <w:pPr>
              <w:pStyle w:val="845"/>
              <w:jc w:val="center"/>
              <w:rPr>
                <w:color w:val="000000"/>
                <w:sz w:val="24"/>
                <w:szCs w:val="24"/>
                <w:lang w:val="en-US"/>
              </w:rPr>
            </w:pPr>
            <w:r>
              <w:rPr>
                <w:rFonts w:hint="eastAsia"/>
                <w:color w:val="000000"/>
                <w:sz w:val="24"/>
                <w:szCs w:val="24"/>
                <w:lang w:val="en-US"/>
              </w:rPr>
              <w:t xml:space="preserve">21</w:t>
            </w:r>
            <w:r>
              <w:rPr>
                <w:color w:val="000000"/>
                <w:sz w:val="24"/>
                <w:szCs w:val="24"/>
                <w:lang w:val="en-US"/>
              </w:rPr>
            </w:r>
            <w:r/>
          </w:p>
        </w:tc>
        <w:tc>
          <w:tcPr>
            <w:tcW w:w="1852" w:type="dxa"/>
            <w:vAlign w:val="center"/>
            <w:textDirection w:val="lrTb"/>
            <w:noWrap/>
          </w:tcPr>
          <w:p>
            <w:pPr>
              <w:pStyle w:val="845"/>
              <w:jc w:val="center"/>
              <w:rPr>
                <w:color w:val="000000"/>
                <w:sz w:val="24"/>
                <w:szCs w:val="24"/>
              </w:rPr>
            </w:pPr>
            <w:r>
              <w:rPr>
                <w:rFonts w:hint="eastAsia"/>
                <w:color w:val="000000"/>
                <w:sz w:val="24"/>
                <w:szCs w:val="24"/>
                <w:lang w:val="en-US" w:bidi="ar-SA"/>
              </w:rPr>
              <w:t xml:space="preserve">注意事项</w:t>
            </w:r>
            <w:r>
              <w:rPr>
                <w:color w:val="000000"/>
                <w:sz w:val="24"/>
                <w:szCs w:val="24"/>
              </w:rPr>
            </w:r>
            <w:r/>
          </w:p>
        </w:tc>
        <w:tc>
          <w:tcPr>
            <w:tcW w:w="6289" w:type="dxa"/>
            <w:vAlign w:val="center"/>
            <w:textDirection w:val="lrTb"/>
            <w:noWrap/>
          </w:tcPr>
          <w:p>
            <w:pPr>
              <w:pStyle w:val="845"/>
              <w:widowControl/>
              <w:rPr>
                <w:color w:val="000000"/>
                <w:sz w:val="24"/>
                <w:szCs w:val="24"/>
                <w:lang w:val="en-US" w:bidi="ar-SA"/>
              </w:rPr>
            </w:pPr>
            <w:r>
              <w:rPr>
                <w:rFonts w:hint="eastAsia"/>
                <w:color w:val="000000"/>
                <w:sz w:val="24"/>
                <w:szCs w:val="24"/>
                <w:lang w:val="en-US" w:bidi="ar-SA"/>
              </w:rPr>
              <w:t xml:space="preserve">1.确保音视频畅通：竞争磋商项目需要进行磋商程序，请各供应商提前安装耳麦、摄像头等通讯工具并对耳麦、摄像头等通讯工具进行调试，确保在磋商过程可以正常使用。</w:t>
            </w:r>
            <w:r>
              <w:rPr>
                <w:color w:val="000000"/>
                <w:sz w:val="24"/>
                <w:szCs w:val="24"/>
                <w:lang w:val="en-US" w:bidi="ar-SA"/>
              </w:rPr>
            </w:r>
            <w:r/>
          </w:p>
          <w:p>
            <w:pPr>
              <w:pStyle w:val="845"/>
              <w:widowControl/>
              <w:rPr>
                <w:color w:val="000000"/>
                <w:sz w:val="24"/>
                <w:szCs w:val="24"/>
                <w:lang w:val="en-US" w:bidi="ar-SA"/>
              </w:rPr>
            </w:pPr>
            <w:r>
              <w:rPr>
                <w:rFonts w:hint="eastAsia"/>
                <w:color w:val="000000"/>
                <w:sz w:val="24"/>
                <w:szCs w:val="24"/>
                <w:lang w:val="en-US" w:bidi="ar-SA"/>
              </w:rPr>
              <w:t xml:space="preserve">2.及时完成最终报价：竞争性磋商项目需要供应商进行最终报价，请各供应商在项目评审结束之前不要擅自离开“苏采云”交易系统开标大厅，待评审专家开启最终报价程序后，及时完成最终报价。</w:t>
            </w:r>
            <w:r>
              <w:rPr>
                <w:color w:val="000000"/>
                <w:sz w:val="24"/>
                <w:szCs w:val="24"/>
                <w:lang w:val="en-US" w:bidi="ar-SA"/>
              </w:rPr>
            </w:r>
            <w:r/>
          </w:p>
        </w:tc>
      </w:tr>
    </w:tbl>
    <w:p>
      <w:pPr>
        <w:pStyle w:val="845"/>
        <w:jc w:val="both"/>
        <w:spacing w:line="312" w:lineRule="auto"/>
        <w:rPr>
          <w:color w:val="000000"/>
          <w:sz w:val="24"/>
          <w:szCs w:val="24"/>
        </w:rPr>
        <w:sectPr>
          <w:footerReference w:type="default" r:id="rId9"/>
          <w:footnotePr/>
          <w:endnotePr/>
          <w:type w:val="nextPage"/>
          <w:pgSz w:w="11910" w:h="16840" w:orient="portrait"/>
          <w:pgMar w:top="1440" w:right="1080" w:bottom="1440" w:left="1080" w:header="0" w:footer="684" w:gutter="0"/>
          <w:pgNumType w:start="1"/>
          <w:cols w:num="1" w:sep="0" w:space="1701" w:equalWidth="1"/>
          <w:docGrid w:linePitch="360"/>
        </w:sectPr>
      </w:pPr>
      <w:r>
        <w:rPr>
          <w:color w:val="000000"/>
          <w:sz w:val="24"/>
          <w:szCs w:val="24"/>
        </w:rPr>
      </w:r>
      <w:r/>
    </w:p>
    <w:p>
      <w:pPr>
        <w:pStyle w:val="882"/>
        <w:ind w:firstLine="482"/>
        <w:keepLines w:val="0"/>
        <w:keepNext w:val="0"/>
        <w:pageBreakBefore w:val="0"/>
        <w:spacing w:line="440" w:lineRule="exact"/>
        <w:rPr>
          <w:rFonts w:hAnsi="宋体"/>
          <w:b/>
          <w:color w:val="000000"/>
          <w:sz w:val="24"/>
        </w:rPr>
      </w:pPr>
      <w:r/>
      <w:bookmarkStart w:id="52" w:name="1.1项目概况"/>
      <w:r/>
      <w:bookmarkEnd w:id="52"/>
      <w:r>
        <w:rPr>
          <w:rFonts w:hint="eastAsia" w:hAnsi="宋体"/>
          <w:b/>
          <w:color w:val="000000"/>
          <w:sz w:val="24"/>
        </w:rPr>
        <w:t xml:space="preserve">一、总则</w:t>
      </w:r>
      <w:r>
        <w:rPr>
          <w:rFonts w:hAnsi="宋体"/>
          <w:b/>
          <w:color w:val="000000"/>
          <w:sz w:val="24"/>
        </w:rPr>
      </w:r>
      <w:r/>
    </w:p>
    <w:p>
      <w:pPr>
        <w:pStyle w:val="882"/>
        <w:ind w:firstLine="482"/>
        <w:keepLines w:val="0"/>
        <w:keepNext w:val="0"/>
        <w:pageBreakBefore w:val="0"/>
        <w:spacing w:line="440" w:lineRule="exact"/>
        <w:rPr>
          <w:rFonts w:hAnsi="宋体"/>
          <w:b/>
          <w:color w:val="000000"/>
          <w:sz w:val="24"/>
        </w:rPr>
      </w:pPr>
      <w:r/>
      <w:bookmarkStart w:id="53" w:name="_Toc177824939"/>
      <w:r/>
      <w:bookmarkStart w:id="54" w:name="_Toc177824872"/>
      <w:r/>
      <w:bookmarkStart w:id="55" w:name="_Toc177825120"/>
      <w:r/>
      <w:bookmarkStart w:id="56" w:name="_Toc177870537"/>
      <w:r>
        <w:rPr>
          <w:rFonts w:hint="eastAsia" w:hAnsi="宋体"/>
          <w:b/>
          <w:color w:val="000000"/>
          <w:sz w:val="24"/>
        </w:rPr>
        <w:t xml:space="preserve">（一）适用范围</w:t>
      </w:r>
      <w:bookmarkEnd w:id="53"/>
      <w:r/>
      <w:bookmarkEnd w:id="54"/>
      <w:r/>
      <w:bookmarkEnd w:id="55"/>
      <w:r/>
      <w:bookmarkEnd w:id="56"/>
      <w:r>
        <w:rPr>
          <w:rFonts w:hAnsi="宋体"/>
          <w:b/>
          <w:color w:val="000000"/>
          <w:sz w:val="24"/>
        </w:rPr>
      </w:r>
      <w:r/>
    </w:p>
    <w:p>
      <w:pPr>
        <w:pStyle w:val="845"/>
        <w:ind w:firstLine="480"/>
        <w:keepLines w:val="0"/>
        <w:keepNext w:val="0"/>
        <w:pageBreakBefore w:val="0"/>
        <w:spacing w:line="440" w:lineRule="exact"/>
        <w:tabs>
          <w:tab w:val="left" w:pos="426" w:leader="none"/>
        </w:tabs>
        <w:rPr>
          <w:color w:val="000000"/>
          <w:sz w:val="24"/>
        </w:rPr>
      </w:pPr>
      <w:r>
        <w:rPr>
          <w:rFonts w:hint="eastAsia"/>
          <w:color w:val="000000"/>
          <w:sz w:val="24"/>
        </w:rPr>
        <w:t xml:space="preserve">本竞争性磋商文件适用于</w:t>
      </w:r>
      <w:r>
        <w:rPr>
          <w:rFonts w:hint="eastAsia"/>
          <w:bCs/>
          <w:color w:val="000000"/>
          <w:sz w:val="24"/>
        </w:rPr>
        <w:t xml:space="preserve">本采购项目</w:t>
      </w:r>
      <w:r>
        <w:rPr>
          <w:rFonts w:hint="eastAsia"/>
          <w:color w:val="000000"/>
          <w:sz w:val="24"/>
        </w:rPr>
        <w:t xml:space="preserve">的磋商、评审、确定供应商、验收、合同履约、付款等（法律、法规另有规定的，从其规定）。</w:t>
      </w:r>
      <w:r>
        <w:rPr>
          <w:color w:val="000000"/>
          <w:sz w:val="24"/>
        </w:rPr>
      </w:r>
      <w:r/>
    </w:p>
    <w:p>
      <w:pPr>
        <w:pStyle w:val="882"/>
        <w:ind w:firstLine="482"/>
        <w:keepLines w:val="0"/>
        <w:keepNext w:val="0"/>
        <w:pageBreakBefore w:val="0"/>
        <w:spacing w:line="440" w:lineRule="exact"/>
        <w:rPr>
          <w:rFonts w:hAnsi="宋体"/>
          <w:b/>
          <w:color w:val="000000"/>
          <w:sz w:val="24"/>
        </w:rPr>
      </w:pPr>
      <w:r/>
      <w:bookmarkStart w:id="57" w:name="_Toc177824873"/>
      <w:r/>
      <w:bookmarkStart w:id="58" w:name="_Toc177870538"/>
      <w:r/>
      <w:bookmarkStart w:id="59" w:name="_Toc177824940"/>
      <w:r/>
      <w:bookmarkStart w:id="60" w:name="_Toc177825121"/>
      <w:r>
        <w:rPr>
          <w:rFonts w:hint="eastAsia" w:hAnsi="宋体"/>
          <w:b/>
          <w:color w:val="000000"/>
          <w:sz w:val="24"/>
        </w:rPr>
        <w:t xml:space="preserve">（二）定义</w:t>
      </w:r>
      <w:bookmarkEnd w:id="57"/>
      <w:r/>
      <w:bookmarkEnd w:id="58"/>
      <w:r/>
      <w:bookmarkEnd w:id="59"/>
      <w:r/>
      <w:bookmarkEnd w:id="60"/>
      <w:r>
        <w:rPr>
          <w:rFonts w:hAnsi="宋体"/>
          <w:b/>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1.采购人：指依法进行采购的国家机关、事业单位、团体组织。</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2.供应商：指向采购人提供货物、工程或服务的法人、其他组织或者自然人，不包括其分公司。</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3.采购代理机构：指依法接受采购人委托，从事货物、工程和服务等采购招标代理业务的社会中介机构。</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4.采购单位：采购人及采购代理机构的统称。</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5.磋商小组：是指在采购活动中，依法由采购人代表和有关技术、经济等方面的专家组建，负责对响应文件进行评审并提出评审意见的临时性权威机构。</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6.响应：供应商根据采购人或采购代理机构发售的磋商文件，编制响应文件并按规定投标的行为。</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7.知识产权：指专利权、商标权、著作权等无形财产专有权的统称。</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8.天：日历天。</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9.服务地点：合同中明确约定的乙方履行服务的最终地点。</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10.不可抗力：不能预见、不能避免并且不能克服的客观情况。</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11.实质性响应：满足有关本次采购标的、数量、质量、价款或者报酬、履行期限、履行地点和方式、违约责任和解决争议方法等要求。</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12.书面形式：指书面文字、合同书、信件等可以有形地表现所载内容的形式。</w:t>
      </w:r>
      <w:r>
        <w:rPr>
          <w:color w:val="000000"/>
          <w:sz w:val="24"/>
        </w:rPr>
      </w:r>
      <w:r/>
    </w:p>
    <w:p>
      <w:pPr>
        <w:pStyle w:val="882"/>
        <w:ind w:firstLine="482"/>
        <w:keepLines w:val="0"/>
        <w:keepNext w:val="0"/>
        <w:pageBreakBefore w:val="0"/>
        <w:spacing w:line="440" w:lineRule="exact"/>
        <w:rPr>
          <w:rFonts w:hAnsi="宋体"/>
          <w:b/>
          <w:color w:val="000000"/>
          <w:sz w:val="24"/>
        </w:rPr>
      </w:pPr>
      <w:r/>
      <w:bookmarkStart w:id="61" w:name="_Toc177870539"/>
      <w:r>
        <w:rPr>
          <w:rFonts w:hint="eastAsia" w:hAnsi="宋体"/>
          <w:b/>
          <w:color w:val="000000"/>
          <w:sz w:val="24"/>
        </w:rPr>
        <w:t xml:space="preserve">（三）采购方式</w:t>
      </w:r>
      <w:bookmarkEnd w:id="61"/>
      <w:r>
        <w:rPr>
          <w:rFonts w:hAnsi="宋体"/>
          <w:b/>
          <w:color w:val="000000"/>
          <w:sz w:val="24"/>
        </w:rPr>
      </w:r>
      <w:r/>
    </w:p>
    <w:p>
      <w:pPr>
        <w:pStyle w:val="1148"/>
        <w:ind w:firstLine="480"/>
        <w:keepLines w:val="0"/>
        <w:keepNext w:val="0"/>
        <w:pageBreakBefore w:val="0"/>
        <w:spacing w:line="440" w:lineRule="exact"/>
        <w:rPr>
          <w:rFonts w:ascii="宋体" w:hAnsi="宋体"/>
          <w:b/>
          <w:color w:val="000000"/>
          <w:sz w:val="24"/>
        </w:rPr>
      </w:pPr>
      <w:r>
        <w:rPr>
          <w:rFonts w:hint="eastAsia" w:ascii="宋体"/>
          <w:color w:val="000000"/>
          <w:sz w:val="24"/>
        </w:rPr>
        <w:t xml:space="preserve">竞争性磋商</w:t>
      </w:r>
      <w:r>
        <w:rPr>
          <w:rFonts w:ascii="宋体" w:hAnsi="宋体"/>
          <w:b/>
          <w:color w:val="000000"/>
          <w:sz w:val="24"/>
        </w:rPr>
      </w:r>
      <w:r/>
    </w:p>
    <w:p>
      <w:pPr>
        <w:pStyle w:val="882"/>
        <w:ind w:firstLine="482"/>
        <w:keepLines w:val="0"/>
        <w:keepNext w:val="0"/>
        <w:pageBreakBefore w:val="0"/>
        <w:spacing w:line="440" w:lineRule="exact"/>
        <w:rPr>
          <w:rFonts w:hAnsi="宋体"/>
          <w:b/>
          <w:color w:val="000000"/>
          <w:sz w:val="24"/>
        </w:rPr>
      </w:pPr>
      <w:r/>
      <w:bookmarkStart w:id="62" w:name="_Toc177824874"/>
      <w:r/>
      <w:bookmarkStart w:id="63" w:name="_Toc177824941"/>
      <w:r/>
      <w:bookmarkStart w:id="64" w:name="_Toc177870540"/>
      <w:r/>
      <w:bookmarkStart w:id="65" w:name="_Toc177825122"/>
      <w:r>
        <w:rPr>
          <w:rFonts w:hint="eastAsia" w:hAnsi="宋体"/>
          <w:b/>
          <w:color w:val="000000"/>
          <w:sz w:val="24"/>
        </w:rPr>
        <w:t xml:space="preserve">（四）磋商委托</w:t>
      </w:r>
      <w:bookmarkEnd w:id="62"/>
      <w:r/>
      <w:bookmarkEnd w:id="63"/>
      <w:r/>
      <w:bookmarkEnd w:id="64"/>
      <w:r/>
      <w:bookmarkEnd w:id="65"/>
      <w:r>
        <w:rPr>
          <w:rFonts w:hAnsi="宋体"/>
          <w:b/>
          <w:color w:val="000000"/>
          <w:sz w:val="24"/>
        </w:rPr>
      </w:r>
      <w:r/>
    </w:p>
    <w:p>
      <w:pPr>
        <w:pStyle w:val="1148"/>
        <w:ind w:firstLine="480"/>
        <w:keepLines w:val="0"/>
        <w:keepNext w:val="0"/>
        <w:pageBreakBefore w:val="0"/>
        <w:spacing w:line="440" w:lineRule="exact"/>
        <w:rPr>
          <w:color w:val="000000"/>
          <w:sz w:val="24"/>
        </w:rPr>
      </w:pPr>
      <w:r>
        <w:rPr>
          <w:rFonts w:hint="eastAsia"/>
          <w:color w:val="000000"/>
          <w:sz w:val="24"/>
        </w:rPr>
        <w:t xml:space="preserve">如供应商委托代理的须提供法定代表人出具的授权委托书。</w:t>
      </w:r>
      <w:r>
        <w:rPr>
          <w:color w:val="000000"/>
          <w:sz w:val="24"/>
        </w:rPr>
      </w:r>
      <w:r/>
    </w:p>
    <w:p>
      <w:pPr>
        <w:pStyle w:val="882"/>
        <w:ind w:firstLine="482"/>
        <w:keepLines w:val="0"/>
        <w:keepNext w:val="0"/>
        <w:pageBreakBefore w:val="0"/>
        <w:spacing w:line="440" w:lineRule="exact"/>
        <w:rPr>
          <w:rFonts w:hAnsi="宋体"/>
          <w:b/>
          <w:color w:val="000000"/>
          <w:sz w:val="24"/>
        </w:rPr>
      </w:pPr>
      <w:r/>
      <w:bookmarkStart w:id="66" w:name="_Toc177824942"/>
      <w:r/>
      <w:bookmarkStart w:id="67" w:name="_Toc177870541"/>
      <w:r/>
      <w:bookmarkStart w:id="68" w:name="_Toc177824875"/>
      <w:r/>
      <w:bookmarkStart w:id="69" w:name="_Toc177825123"/>
      <w:r>
        <w:rPr>
          <w:rFonts w:hint="eastAsia" w:hAnsi="宋体"/>
          <w:b/>
          <w:color w:val="000000"/>
          <w:sz w:val="24"/>
        </w:rPr>
        <w:t xml:space="preserve">（五）磋商费用</w:t>
      </w:r>
      <w:bookmarkEnd w:id="66"/>
      <w:r/>
      <w:bookmarkEnd w:id="67"/>
      <w:r/>
      <w:bookmarkEnd w:id="68"/>
      <w:r/>
      <w:bookmarkEnd w:id="69"/>
      <w:r>
        <w:rPr>
          <w:rFonts w:hAnsi="宋体"/>
          <w:b/>
          <w:color w:val="000000"/>
          <w:sz w:val="24"/>
        </w:rPr>
      </w:r>
      <w:r/>
    </w:p>
    <w:p>
      <w:pPr>
        <w:pStyle w:val="1148"/>
        <w:ind w:firstLine="480"/>
        <w:keepLines w:val="0"/>
        <w:keepNext w:val="0"/>
        <w:pageBreakBefore w:val="0"/>
        <w:spacing w:line="44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不论磋商结果如何，供应商均应自行承担所有与磋商有关的全部费用。</w:t>
      </w:r>
      <w:r>
        <w:rPr>
          <w:rFonts w:hint="eastAsia" w:ascii="Times New Roman" w:hAnsi="Times New Roman" w:eastAsia="宋体" w:cs="Times New Roman"/>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（六）特别说明：</w:t>
      </w:r>
      <w:r>
        <w:rPr>
          <w:rFonts w:hAnsi="宋体"/>
          <w:b/>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rPr>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二、竞争性磋商文件</w:t>
      </w:r>
      <w:r>
        <w:rPr>
          <w:rFonts w:hAnsi="宋体"/>
          <w:b/>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（一）竞争性磋商文件的构成（但并不仅限于）</w:t>
      </w:r>
      <w:r>
        <w:rPr>
          <w:rFonts w:hAnsi="宋体"/>
          <w:b/>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1.竞争性磋商公告</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2.供应商须知</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3.评审办法及标准</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4.合同条款</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5.采购需求 </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6.响应文件格式</w:t>
      </w:r>
      <w:r>
        <w:rPr>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（二）竞争性磋商文件的澄清与修改 </w:t>
      </w:r>
      <w:r>
        <w:rPr>
          <w:rFonts w:hAnsi="宋体"/>
          <w:b/>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1.</w:t>
      </w:r>
      <w:r>
        <w:rPr>
          <w:rFonts w:hint="eastAsia" w:hAnsi="宋体"/>
          <w:bCs/>
          <w:color w:val="000000"/>
          <w:sz w:val="24"/>
        </w:rPr>
        <w:t xml:space="preserve">供应商应认真阅读本竞争性磋商文件，发现其中有误或有要求不合理的，供应商应当于收到磋商文件之日或者磋商文件公告期限届满之日后七个工作日内以书面形式要求采购人（或代理机</w:t>
      </w:r>
      <w:r>
        <w:rPr>
          <w:rFonts w:hint="eastAsia" w:hAnsi="宋体"/>
          <w:color w:val="000000"/>
          <w:sz w:val="24"/>
        </w:rPr>
        <w:t xml:space="preserve">构）</w:t>
      </w:r>
      <w:r>
        <w:rPr>
          <w:rFonts w:hint="eastAsia" w:hAnsi="宋体"/>
          <w:bCs/>
          <w:color w:val="000000"/>
          <w:sz w:val="24"/>
        </w:rPr>
        <w:t xml:space="preserve">澄清</w:t>
      </w:r>
      <w:r>
        <w:rPr>
          <w:rFonts w:hint="eastAsia" w:hAnsi="宋体"/>
          <w:color w:val="000000"/>
          <w:sz w:val="24"/>
        </w:rPr>
        <w:t xml:space="preserve">。</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2.采购</w:t>
      </w:r>
      <w:r>
        <w:rPr>
          <w:rFonts w:hAnsi="宋体"/>
          <w:color w:val="000000"/>
          <w:sz w:val="24"/>
        </w:rPr>
        <w:t xml:space="preserve">单位</w:t>
      </w:r>
      <w:r>
        <w:rPr>
          <w:rFonts w:hint="eastAsia" w:hAnsi="宋体"/>
          <w:color w:val="000000"/>
          <w:sz w:val="24"/>
        </w:rPr>
        <w:t xml:space="preserve">对已发出的竞争性磋商文件进行必要澄清、答复、修改或补充的，将在江苏</w:t>
      </w:r>
      <w:r>
        <w:rPr>
          <w:rFonts w:hAnsi="宋体"/>
          <w:color w:val="000000"/>
          <w:sz w:val="24"/>
        </w:rPr>
        <w:t xml:space="preserve">政府采购网</w:t>
      </w:r>
      <w:r>
        <w:rPr>
          <w:rFonts w:hint="eastAsia" w:hAnsi="宋体"/>
          <w:color w:val="000000"/>
          <w:sz w:val="24"/>
        </w:rPr>
        <w:t xml:space="preserve">上发布更正公告，请供应商自行到网上查看和下载，供应商因漏看带来的后果由供应商自行承担。</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3.竞争性磋商文件澄清、答复、修改、补充的内容为竞争性磋商文件的组成部分。当竞争性磋商文件与竞争性磋商文件的答复、澄清、修改、补充通知就同一内容的表述不一致时，以最后发出的文件为准。</w:t>
      </w:r>
      <w:r>
        <w:rPr>
          <w:rFonts w:hAnsi="宋体"/>
          <w:color w:val="000000"/>
          <w:sz w:val="24"/>
        </w:rPr>
      </w:r>
      <w:r/>
    </w:p>
    <w:p>
      <w:pPr>
        <w:pStyle w:val="845"/>
        <w:ind w:firstLine="482"/>
        <w:keepLines w:val="0"/>
        <w:keepNext w:val="0"/>
        <w:pageBreakBefore w:val="0"/>
        <w:spacing w:line="440" w:lineRule="exact"/>
        <w:rPr>
          <w:b/>
          <w:color w:val="000000"/>
          <w:sz w:val="24"/>
        </w:rPr>
      </w:pPr>
      <w:r>
        <w:rPr>
          <w:rFonts w:hint="eastAsia"/>
          <w:b/>
          <w:color w:val="000000"/>
          <w:sz w:val="24"/>
        </w:rPr>
        <w:t xml:space="preserve">三、政策功能</w:t>
      </w:r>
      <w:r>
        <w:rPr>
          <w:b/>
          <w:color w:val="000000"/>
          <w:sz w:val="24"/>
        </w:rPr>
      </w:r>
      <w:r/>
    </w:p>
    <w:p>
      <w:pPr>
        <w:pStyle w:val="1164"/>
        <w:ind w:firstLine="431"/>
        <w:jc w:val="both"/>
        <w:keepLines w:val="0"/>
        <w:keepNext w:val="0"/>
        <w:pageBreakBefore w:val="0"/>
        <w:spacing w:line="440" w:lineRule="exact"/>
        <w:rPr>
          <w:rFonts w:ascii="宋体" w:hAnsi="宋体" w:eastAsia="宋体" w:cs="宋体"/>
          <w:color w:val="000000"/>
          <w:szCs w:val="24"/>
        </w:rPr>
      </w:pPr>
      <w:r>
        <w:rPr>
          <w:rFonts w:hint="eastAsia" w:ascii="宋体" w:hAnsi="宋体" w:eastAsia="宋体" w:cs="宋体"/>
          <w:color w:val="000000"/>
          <w:szCs w:val="24"/>
        </w:rPr>
        <w:t xml:space="preserve">1.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rPr>
          <w:rFonts w:ascii="宋体" w:hAnsi="宋体" w:eastAsia="宋体" w:cs="宋体"/>
          <w:color w:val="000000"/>
          <w:szCs w:val="24"/>
        </w:rPr>
      </w:r>
      <w:r/>
    </w:p>
    <w:p>
      <w:pPr>
        <w:pStyle w:val="1164"/>
        <w:ind w:firstLine="431"/>
        <w:jc w:val="both"/>
        <w:keepLines w:val="0"/>
        <w:keepNext w:val="0"/>
        <w:pageBreakBefore w:val="0"/>
        <w:spacing w:line="440" w:lineRule="exact"/>
        <w:rPr>
          <w:rFonts w:ascii="宋体" w:hAnsi="宋体" w:eastAsia="宋体" w:cs="宋体"/>
          <w:color w:val="000000"/>
          <w:szCs w:val="24"/>
        </w:rPr>
      </w:pPr>
      <w:r>
        <w:rPr>
          <w:rFonts w:hint="eastAsia" w:ascii="宋体" w:hAnsi="宋体" w:eastAsia="宋体" w:cs="宋体"/>
          <w:color w:val="000000"/>
          <w:szCs w:val="24"/>
        </w:rPr>
        <w:t xml:space="preserve">2.绿色政府采购对照《江苏省财政厅关于加强政府绿色采购有关事项的通知》（苏财购【2023】65号）要求执行</w:t>
      </w:r>
      <w:r>
        <w:rPr>
          <w:rFonts w:ascii="宋体" w:hAnsi="宋体" w:eastAsia="宋体" w:cs="宋体"/>
          <w:color w:val="000000"/>
          <w:szCs w:val="24"/>
        </w:rPr>
      </w:r>
      <w:r/>
    </w:p>
    <w:p>
      <w:pPr>
        <w:pStyle w:val="1164"/>
        <w:ind w:firstLine="431"/>
        <w:jc w:val="both"/>
        <w:keepLines w:val="0"/>
        <w:keepNext w:val="0"/>
        <w:pageBreakBefore w:val="0"/>
        <w:spacing w:line="440" w:lineRule="exact"/>
        <w:rPr>
          <w:rFonts w:ascii="宋体" w:hAnsi="宋体" w:eastAsia="宋体" w:cs="宋体"/>
          <w:color w:val="000000"/>
          <w:szCs w:val="24"/>
        </w:rPr>
      </w:pPr>
      <w:r>
        <w:rPr>
          <w:rFonts w:hint="eastAsia" w:ascii="宋体" w:hAnsi="宋体" w:eastAsia="宋体" w:cs="宋体"/>
          <w:color w:val="000000"/>
          <w:szCs w:val="24"/>
        </w:rPr>
        <w:t xml:space="preserve">3.小型、微型企业享受价格扣除优惠政策，详见第四章评审办法及评分标准。</w:t>
      </w:r>
      <w:r>
        <w:rPr>
          <w:rFonts w:ascii="宋体" w:hAnsi="宋体" w:eastAsia="宋体" w:cs="宋体"/>
          <w:color w:val="000000"/>
          <w:szCs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四、竞争性磋商响应文件的编制</w:t>
      </w:r>
      <w:r>
        <w:rPr>
          <w:rFonts w:hAnsi="宋体"/>
          <w:b/>
          <w:color w:val="000000"/>
          <w:sz w:val="24"/>
        </w:rPr>
      </w:r>
      <w:r/>
    </w:p>
    <w:p>
      <w:pPr>
        <w:pStyle w:val="1150"/>
        <w:ind w:firstLine="425"/>
        <w:keepLines w:val="0"/>
        <w:keepNext w:val="0"/>
        <w:pageBreakBefore w:val="0"/>
        <w:spacing w:line="440" w:lineRule="exact"/>
        <w:rPr>
          <w:rFonts w:ascii="宋体" w:hAnsi="宋体" w:cs="宋体"/>
          <w:b/>
          <w:color w:val="000000"/>
          <w:sz w:val="24"/>
          <w:szCs w:val="24"/>
        </w:rPr>
      </w:pPr>
      <w:r>
        <w:rPr>
          <w:rFonts w:hint="eastAsia" w:ascii="宋体" w:hAnsi="宋体" w:cs="宋体"/>
          <w:b/>
          <w:color w:val="000000"/>
          <w:sz w:val="24"/>
          <w:szCs w:val="24"/>
        </w:rPr>
        <w:t xml:space="preserve">（一）基本目录</w:t>
      </w:r>
      <w:r>
        <w:rPr>
          <w:rFonts w:ascii="宋体" w:hAnsi="宋体" w:cs="宋体"/>
          <w:b/>
          <w:color w:val="000000"/>
          <w:sz w:val="24"/>
          <w:szCs w:val="24"/>
        </w:rPr>
      </w:r>
      <w:r/>
    </w:p>
    <w:p>
      <w:pPr>
        <w:pStyle w:val="1150"/>
        <w:ind w:firstLine="480"/>
        <w:keepLines w:val="0"/>
        <w:keepNext w:val="0"/>
        <w:pageBreakBefore w:val="0"/>
        <w:spacing w:line="44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color w:val="000000"/>
          <w:sz w:val="24"/>
          <w:szCs w:val="24"/>
        </w:rPr>
        <w:t xml:space="preserve">《磋商报价表》（加盖电子签章，格式见《磋商文件》附件。</w:t>
      </w:r>
      <w:r>
        <w:rPr>
          <w:rFonts w:hint="eastAsia" w:ascii="宋体" w:hAnsi="宋体" w:cs="宋体"/>
          <w:bCs/>
          <w:color w:val="000000"/>
          <w:sz w:val="24"/>
          <w:szCs w:val="24"/>
        </w:rPr>
        <w:t xml:space="preserve">政府采购客户端工具输入报价自动生成）；</w:t>
      </w:r>
      <w:r>
        <w:rPr>
          <w:rFonts w:ascii="宋体" w:hAnsi="宋体" w:cs="宋体"/>
          <w:bCs/>
          <w:color w:val="000000"/>
          <w:sz w:val="24"/>
          <w:szCs w:val="24"/>
        </w:rPr>
      </w:r>
      <w:r/>
    </w:p>
    <w:p>
      <w:pPr>
        <w:pStyle w:val="1150"/>
        <w:ind w:firstLine="425"/>
        <w:keepLines w:val="0"/>
        <w:keepNext w:val="0"/>
        <w:pageBreakBefore w:val="0"/>
        <w:spacing w:line="440" w:lineRule="exact"/>
        <w:rPr>
          <w:rFonts w:ascii="宋体" w:hAnsi="宋体" w:cs="宋体"/>
          <w:bCs/>
          <w:color w:val="000000"/>
          <w:sz w:val="24"/>
          <w:szCs w:val="24"/>
        </w:rPr>
      </w:pPr>
      <w:r>
        <w:rPr>
          <w:rFonts w:hint="eastAsia" w:ascii="宋体" w:hAnsi="宋体" w:cs="宋体"/>
          <w:b/>
          <w:color w:val="000000"/>
          <w:sz w:val="24"/>
          <w:szCs w:val="24"/>
        </w:rPr>
        <w:t xml:space="preserve">（二）资格条件（1～</w:t>
      </w:r>
      <w:r>
        <w:rPr>
          <w:rFonts w:hint="eastAsia" w:ascii="宋体" w:hAnsi="宋体" w:cs="宋体"/>
          <w:b/>
          <w:color w:val="000000"/>
          <w:sz w:val="24"/>
          <w:szCs w:val="24"/>
          <w:lang w:val="en-US" w:eastAsia="zh-CN"/>
        </w:rPr>
        <w:t xml:space="preserve">9</w:t>
      </w:r>
      <w:r>
        <w:rPr>
          <w:rFonts w:hint="eastAsia" w:ascii="宋体" w:hAnsi="宋体" w:cs="宋体"/>
          <w:b/>
          <w:color w:val="000000"/>
          <w:sz w:val="24"/>
          <w:szCs w:val="24"/>
        </w:rPr>
        <w:t xml:space="preserve">项必须提供，否则响应无效）</w:t>
      </w:r>
      <w:r>
        <w:rPr>
          <w:rFonts w:ascii="宋体" w:hAnsi="宋体" w:cs="宋体"/>
          <w:bCs/>
          <w:color w:val="000000"/>
          <w:sz w:val="24"/>
          <w:szCs w:val="24"/>
        </w:rPr>
      </w:r>
      <w:r/>
    </w:p>
    <w:p>
      <w:pPr>
        <w:pStyle w:val="1150"/>
        <w:ind w:firstLine="480"/>
        <w:keepLines w:val="0"/>
        <w:keepNext w:val="0"/>
        <w:pageBreakBefore w:val="0"/>
        <w:spacing w:line="44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（1）法人或其他组织的营业执照或相关部门的登记证明文件； </w:t>
      </w:r>
      <w:r>
        <w:rPr>
          <w:rFonts w:hint="eastAsia" w:ascii="宋体" w:hAnsi="宋体" w:cs="宋体"/>
          <w:b w:val="0"/>
          <w:bCs/>
          <w:color w:val="000000"/>
          <w:sz w:val="24"/>
          <w:szCs w:val="24"/>
        </w:rPr>
      </w:r>
      <w:r/>
    </w:p>
    <w:p>
      <w:pPr>
        <w:pStyle w:val="1150"/>
        <w:ind w:firstLine="480"/>
        <w:keepLines w:val="0"/>
        <w:keepNext w:val="0"/>
        <w:pageBreakBefore w:val="0"/>
        <w:spacing w:line="44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val="en-US" w:eastAsia="zh-CN"/>
        </w:rPr>
        <w:t xml:space="preserve">2</w:t>
      </w: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eastAsia="zh-CN"/>
        </w:rPr>
        <w:t xml:space="preserve">供应商</w:t>
      </w:r>
      <w:r>
        <w:rPr>
          <w:rFonts w:hint="eastAsia" w:ascii="宋体" w:hAnsi="宋体" w:cs="宋体"/>
          <w:b w:val="0"/>
          <w:bCs/>
          <w:color w:val="000000"/>
          <w:sz w:val="24"/>
          <w:szCs w:val="24"/>
        </w:rPr>
        <w:t xml:space="preserve">近三个月中任意一个月份（不含投标当月）的财务状况报告（资产负债表和利润表）或由会计师事务所出具的近两年中任意一个年度的审计报告和所附已审计的财务报告； </w:t>
      </w:r>
      <w:r>
        <w:rPr>
          <w:rFonts w:hint="eastAsia" w:ascii="宋体" w:hAnsi="宋体" w:cs="宋体"/>
          <w:b w:val="0"/>
          <w:bCs/>
          <w:color w:val="000000"/>
          <w:sz w:val="24"/>
          <w:szCs w:val="24"/>
        </w:rPr>
      </w:r>
      <w:r/>
    </w:p>
    <w:p>
      <w:pPr>
        <w:pStyle w:val="1150"/>
        <w:ind w:firstLine="480"/>
        <w:keepLines w:val="0"/>
        <w:keepNext w:val="0"/>
        <w:pageBreakBefore w:val="0"/>
        <w:spacing w:line="44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val="en-US" w:eastAsia="zh-CN"/>
        </w:rPr>
        <w:t xml:space="preserve">3</w:t>
      </w:r>
      <w:r>
        <w:rPr>
          <w:rFonts w:hint="eastAsia" w:ascii="宋体" w:hAnsi="宋体" w:cs="宋体"/>
          <w:b w:val="0"/>
          <w:bCs/>
          <w:color w:val="000000"/>
          <w:sz w:val="24"/>
          <w:szCs w:val="24"/>
        </w:rPr>
        <w:t xml:space="preserve">）具备履行合同所必需的设备和专业技术能力的声明（格式见附件）；</w:t>
      </w:r>
      <w:r>
        <w:rPr>
          <w:rFonts w:hint="eastAsia" w:ascii="宋体" w:hAnsi="宋体" w:cs="宋体"/>
          <w:b w:val="0"/>
          <w:bCs/>
          <w:color w:val="000000"/>
          <w:sz w:val="24"/>
          <w:szCs w:val="24"/>
        </w:rPr>
      </w:r>
      <w:r/>
    </w:p>
    <w:p>
      <w:pPr>
        <w:pStyle w:val="1150"/>
        <w:ind w:firstLine="480"/>
        <w:keepLines w:val="0"/>
        <w:keepNext w:val="0"/>
        <w:pageBreakBefore w:val="0"/>
        <w:spacing w:line="44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val="en-US" w:eastAsia="zh-CN"/>
        </w:rPr>
        <w:t xml:space="preserve">4</w:t>
      </w: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eastAsia="zh-CN"/>
        </w:rPr>
        <w:t xml:space="preserve">供应商</w:t>
      </w:r>
      <w:r>
        <w:rPr>
          <w:rFonts w:hint="eastAsia" w:ascii="宋体" w:hAnsi="宋体" w:cs="宋体"/>
          <w:b w:val="0"/>
          <w:bCs/>
          <w:color w:val="000000"/>
          <w:sz w:val="24"/>
          <w:szCs w:val="24"/>
        </w:rPr>
        <w:t xml:space="preserve">近三个月中任意一个月份（不含投标当月）的依法缴纳税收的相关材料（提供相关主管部门证明或银行代扣证明）；</w:t>
      </w:r>
      <w:r>
        <w:rPr>
          <w:rFonts w:hint="eastAsia" w:ascii="宋体" w:hAnsi="宋体" w:cs="宋体"/>
          <w:b w:val="0"/>
          <w:bCs/>
          <w:color w:val="000000"/>
          <w:sz w:val="24"/>
          <w:szCs w:val="24"/>
        </w:rPr>
      </w:r>
      <w:r/>
    </w:p>
    <w:p>
      <w:pPr>
        <w:pStyle w:val="1150"/>
        <w:ind w:firstLine="480"/>
        <w:keepLines w:val="0"/>
        <w:keepNext w:val="0"/>
        <w:pageBreakBefore w:val="0"/>
        <w:spacing w:line="44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val="en-US" w:eastAsia="zh-CN"/>
        </w:rPr>
        <w:t xml:space="preserve">5</w:t>
      </w: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eastAsia="zh-CN"/>
        </w:rPr>
        <w:t xml:space="preserve">供应商</w:t>
      </w:r>
      <w:r>
        <w:rPr>
          <w:rFonts w:hint="eastAsia" w:ascii="宋体" w:hAnsi="宋体" w:cs="宋体"/>
          <w:b w:val="0"/>
          <w:bCs/>
          <w:color w:val="000000"/>
          <w:sz w:val="24"/>
          <w:szCs w:val="24"/>
        </w:rPr>
        <w:t xml:space="preserve">近三个月中任意一个月份（不含投标当月）的依法缴纳社会保险资金的相关材料（提供相关主管部门证明或银行代扣证明）；</w:t>
      </w:r>
      <w:r>
        <w:rPr>
          <w:rFonts w:hint="eastAsia" w:ascii="宋体" w:hAnsi="宋体" w:cs="宋体"/>
          <w:b w:val="0"/>
          <w:bCs/>
          <w:color w:val="000000"/>
          <w:sz w:val="24"/>
          <w:szCs w:val="24"/>
        </w:rPr>
      </w:r>
      <w:r/>
    </w:p>
    <w:p>
      <w:pPr>
        <w:pStyle w:val="1150"/>
        <w:ind w:firstLine="480"/>
        <w:keepLines w:val="0"/>
        <w:keepNext w:val="0"/>
        <w:pageBreakBefore w:val="0"/>
        <w:spacing w:line="44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val="en-US" w:eastAsia="zh-CN"/>
        </w:rPr>
        <w:t xml:space="preserve">6</w:t>
      </w:r>
      <w:r>
        <w:rPr>
          <w:rFonts w:hint="eastAsia" w:ascii="宋体" w:hAnsi="宋体" w:cs="宋体"/>
          <w:b w:val="0"/>
          <w:bCs/>
          <w:color w:val="000000"/>
          <w:sz w:val="24"/>
          <w:szCs w:val="24"/>
        </w:rPr>
        <w:t xml:space="preserve">）关于参加政府采购活动前3年内在经营活动中没有重大违法记录的书面声明（格式见附件）；</w:t>
      </w:r>
      <w:r>
        <w:rPr>
          <w:rFonts w:hint="eastAsia" w:ascii="宋体" w:hAnsi="宋体" w:cs="宋体"/>
          <w:b w:val="0"/>
          <w:bCs/>
          <w:color w:val="000000"/>
          <w:sz w:val="24"/>
          <w:szCs w:val="24"/>
        </w:rPr>
      </w:r>
      <w:r/>
    </w:p>
    <w:p>
      <w:pPr>
        <w:pStyle w:val="1150"/>
        <w:ind w:firstLine="480"/>
        <w:keepLines w:val="0"/>
        <w:keepNext w:val="0"/>
        <w:pageBreakBefore w:val="0"/>
        <w:spacing w:line="44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val="en-US" w:eastAsia="zh-CN"/>
        </w:rPr>
        <w:t xml:space="preserve">7</w:t>
      </w:r>
      <w:r>
        <w:rPr>
          <w:rFonts w:hint="eastAsia" w:ascii="宋体" w:hAnsi="宋体" w:cs="宋体"/>
          <w:b w:val="0"/>
          <w:bCs/>
          <w:color w:val="000000"/>
          <w:sz w:val="24"/>
          <w:szCs w:val="24"/>
        </w:rPr>
        <w:t xml:space="preserve">）承诺</w:t>
      </w:r>
      <w:r>
        <w:rPr>
          <w:rFonts w:hint="eastAsia" w:ascii="宋体" w:hAnsi="宋体" w:cs="宋体"/>
          <w:b w:val="0"/>
          <w:bCs/>
          <w:color w:val="000000"/>
          <w:sz w:val="24"/>
          <w:szCs w:val="24"/>
          <w:lang w:val="en-US" w:eastAsia="zh-CN"/>
        </w:rPr>
        <w:t xml:space="preserve">函</w:t>
      </w:r>
      <w:r>
        <w:rPr>
          <w:rFonts w:hint="eastAsia" w:ascii="宋体" w:hAnsi="宋体" w:cs="宋体"/>
          <w:b w:val="0"/>
          <w:bCs/>
          <w:color w:val="000000"/>
          <w:sz w:val="24"/>
          <w:szCs w:val="24"/>
        </w:rPr>
        <w:t xml:space="preserve">（格式见附件）；</w:t>
      </w:r>
      <w:r>
        <w:rPr>
          <w:rFonts w:hint="eastAsia" w:ascii="宋体" w:hAnsi="宋体" w:cs="宋体"/>
          <w:b w:val="0"/>
          <w:bCs/>
          <w:color w:val="000000"/>
          <w:sz w:val="24"/>
          <w:szCs w:val="24"/>
        </w:rPr>
      </w:r>
      <w:r/>
    </w:p>
    <w:p>
      <w:pPr>
        <w:pStyle w:val="1150"/>
        <w:ind w:firstLine="480"/>
        <w:keepLines w:val="0"/>
        <w:keepNext w:val="0"/>
        <w:pageBreakBefore w:val="0"/>
        <w:spacing w:line="440" w:lineRule="exact"/>
        <w:rPr>
          <w:rFonts w:hint="eastAsia" w:ascii="宋体" w:hAnsi="宋体" w:eastAsia="宋体" w:cs="宋体"/>
          <w:b w:val="0"/>
          <w:bCs/>
          <w:color w:val="000000"/>
          <w:sz w:val="24"/>
          <w:szCs w:val="24"/>
          <w:lang w:eastAsia="zh-CN"/>
        </w:rPr>
      </w:pP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val="en-US" w:eastAsia="zh-CN"/>
        </w:rPr>
        <w:t xml:space="preserve">8</w:t>
      </w:r>
      <w:r>
        <w:rPr>
          <w:rFonts w:hint="eastAsia" w:ascii="宋体" w:hAnsi="宋体" w:cs="宋体"/>
          <w:b w:val="0"/>
          <w:bCs/>
          <w:color w:val="000000"/>
          <w:sz w:val="24"/>
          <w:szCs w:val="24"/>
        </w:rPr>
        <w:t xml:space="preserve">）未被列入“信用中国”网站（www.creditchina.gov.cn）失信被执行人名单、重大税收违法案件当事人名单和中国政府采购网（www.ccgp.gov.cn）政府采购严重违法失信行为记录名单（网页截图）；</w:t>
      </w:r>
      <w:r>
        <w:rPr>
          <w:rFonts w:hint="eastAsia" w:ascii="宋体" w:hAnsi="宋体" w:eastAsia="宋体" w:cs="宋体"/>
          <w:b w:val="0"/>
          <w:bCs/>
          <w:color w:val="000000"/>
          <w:sz w:val="24"/>
          <w:szCs w:val="24"/>
          <w:lang w:eastAsia="zh-CN"/>
        </w:rPr>
      </w:r>
      <w:r/>
    </w:p>
    <w:p>
      <w:pPr>
        <w:pStyle w:val="1150"/>
        <w:ind w:firstLine="480"/>
        <w:keepLines w:val="0"/>
        <w:keepNext w:val="0"/>
        <w:pageBreakBefore w:val="0"/>
        <w:spacing w:line="440" w:lineRule="exact"/>
        <w:rPr>
          <w:rFonts w:hint="eastAsia" w:ascii="宋体" w:hAnsi="宋体" w:cs="宋体"/>
          <w:b w:val="0"/>
          <w:bCs/>
          <w:color w:val="000000"/>
          <w:sz w:val="24"/>
          <w:szCs w:val="24"/>
        </w:rPr>
      </w:pP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val="en-US" w:eastAsia="zh-CN"/>
        </w:rPr>
        <w:t xml:space="preserve">9</w:t>
      </w:r>
      <w:r>
        <w:rPr>
          <w:rFonts w:hint="eastAsia" w:ascii="宋体" w:hAnsi="宋体" w:cs="宋体"/>
          <w:b w:val="0"/>
          <w:bCs/>
          <w:color w:val="000000"/>
          <w:sz w:val="24"/>
          <w:szCs w:val="24"/>
        </w:rPr>
        <w:t xml:space="preserve">）</w:t>
      </w:r>
      <w:r>
        <w:rPr>
          <w:rFonts w:hint="eastAsia" w:ascii="宋体" w:hAnsi="宋体" w:cs="宋体"/>
          <w:b w:val="0"/>
          <w:bCs/>
          <w:color w:val="000000"/>
          <w:sz w:val="24"/>
          <w:szCs w:val="24"/>
          <w:lang w:eastAsia="zh-CN"/>
        </w:rPr>
        <w:t xml:space="preserve">供应商</w:t>
      </w:r>
      <w:r>
        <w:rPr>
          <w:rFonts w:hint="eastAsia" w:ascii="宋体" w:hAnsi="宋体" w:cs="宋体"/>
          <w:b w:val="0"/>
          <w:bCs/>
          <w:color w:val="000000"/>
          <w:sz w:val="24"/>
          <w:szCs w:val="24"/>
        </w:rPr>
        <w:t xml:space="preserve">具备在有效期内的由国家文物局颁发的考古发掘资质证书，且“业务范围”必须包含：考古调查、勘探</w:t>
      </w:r>
      <w:r>
        <w:rPr>
          <w:rFonts w:hint="eastAsia" w:ascii="宋体" w:hAnsi="宋体" w:cs="宋体"/>
          <w:b w:val="0"/>
          <w:bCs/>
          <w:color w:val="000000"/>
          <w:sz w:val="24"/>
          <w:szCs w:val="24"/>
          <w:lang w:eastAsia="zh-CN"/>
        </w:rPr>
        <w:t xml:space="preserve">；</w:t>
      </w:r>
      <w:r>
        <w:rPr>
          <w:rFonts w:hint="eastAsia" w:ascii="宋体" w:hAnsi="宋体" w:cs="宋体"/>
          <w:b w:val="0"/>
          <w:bCs/>
          <w:color w:val="000000"/>
          <w:sz w:val="24"/>
          <w:szCs w:val="24"/>
        </w:rPr>
      </w:r>
      <w:r/>
    </w:p>
    <w:p>
      <w:pPr>
        <w:pStyle w:val="1150"/>
        <w:ind w:firstLine="480"/>
        <w:keepLines w:val="0"/>
        <w:keepNext w:val="0"/>
        <w:pageBreakBefore w:val="0"/>
        <w:spacing w:line="440" w:lineRule="exact"/>
        <w:rPr>
          <w:rFonts w:ascii="宋体" w:hAnsi="宋体" w:cs="宋体"/>
          <w:b w:val="0"/>
          <w:bCs/>
          <w:color w:val="000000"/>
          <w:sz w:val="24"/>
          <w:szCs w:val="24"/>
        </w:rPr>
      </w:pPr>
      <w:r>
        <w:rPr>
          <w:rFonts w:hint="eastAsia" w:ascii="宋体" w:hAnsi="宋体" w:cs="宋体"/>
          <w:b w:val="0"/>
          <w:bCs/>
          <w:color w:val="000000"/>
          <w:sz w:val="24"/>
          <w:szCs w:val="24"/>
          <w:lang w:eastAsia="zh-CN"/>
        </w:rPr>
        <w:t xml:space="preserve">（</w:t>
      </w:r>
      <w:r>
        <w:rPr>
          <w:rFonts w:hint="eastAsia" w:ascii="宋体" w:hAnsi="宋体" w:cs="宋体"/>
          <w:b w:val="0"/>
          <w:bCs/>
          <w:color w:val="000000"/>
          <w:sz w:val="24"/>
          <w:szCs w:val="24"/>
          <w:lang w:val="en-US" w:eastAsia="zh-CN"/>
        </w:rPr>
        <w:t xml:space="preserve">10</w:t>
      </w:r>
      <w:r>
        <w:rPr>
          <w:rFonts w:hint="eastAsia" w:ascii="宋体" w:hAnsi="宋体" w:cs="宋体"/>
          <w:b w:val="0"/>
          <w:bCs/>
          <w:color w:val="000000"/>
          <w:sz w:val="24"/>
          <w:szCs w:val="24"/>
          <w:lang w:eastAsia="zh-CN"/>
        </w:rPr>
        <w:t xml:space="preserve">）</w:t>
      </w:r>
      <w:r>
        <w:rPr>
          <w:rFonts w:hint="eastAsia" w:ascii="宋体" w:hAnsi="宋体" w:cs="宋体"/>
          <w:b w:val="0"/>
          <w:bCs/>
          <w:color w:val="000000"/>
          <w:sz w:val="24"/>
          <w:szCs w:val="24"/>
        </w:rPr>
        <w:t xml:space="preserve">中小微企业证明材料</w:t>
      </w:r>
      <w:r>
        <w:rPr>
          <w:rFonts w:hint="eastAsia" w:ascii="宋体" w:hAnsi="宋体" w:cs="宋体"/>
          <w:b w:val="0"/>
          <w:bCs/>
          <w:color w:val="000000"/>
          <w:sz w:val="24"/>
          <w:szCs w:val="24"/>
          <w:lang w:eastAsia="zh-CN"/>
        </w:rPr>
        <w:t xml:space="preserve">（</w:t>
      </w:r>
      <w:r>
        <w:rPr>
          <w:rFonts w:hint="eastAsia" w:ascii="宋体" w:hAnsi="宋体" w:cs="宋体"/>
          <w:b w:val="0"/>
          <w:bCs/>
          <w:color w:val="000000"/>
          <w:sz w:val="24"/>
          <w:szCs w:val="24"/>
          <w:lang w:val="en-US" w:eastAsia="zh-CN"/>
        </w:rPr>
        <w:t xml:space="preserve">如有</w:t>
      </w:r>
      <w:r>
        <w:rPr>
          <w:rFonts w:hint="eastAsia" w:ascii="宋体" w:hAnsi="宋体" w:cs="宋体"/>
          <w:b w:val="0"/>
          <w:bCs/>
          <w:color w:val="000000"/>
          <w:sz w:val="24"/>
          <w:szCs w:val="24"/>
          <w:lang w:eastAsia="zh-CN"/>
        </w:rPr>
        <w:t xml:space="preserve">）。</w:t>
      </w:r>
      <w:r>
        <w:rPr>
          <w:rFonts w:hint="eastAsia" w:ascii="宋体" w:hAnsi="宋体" w:cs="宋体"/>
          <w:b w:val="0"/>
          <w:bCs/>
          <w:color w:val="000000"/>
          <w:sz w:val="24"/>
          <w:szCs w:val="24"/>
        </w:rPr>
        <w:t xml:space="preserve">（“中小企业声明函”或“残疾人福利性单位声明函”或“监狱企业的证明文件”，格式见附件）</w:t>
      </w:r>
      <w:r>
        <w:rPr>
          <w:rFonts w:ascii="宋体" w:hAnsi="宋体" w:cs="宋体"/>
          <w:b w:val="0"/>
          <w:bCs/>
          <w:color w:val="000000"/>
          <w:sz w:val="24"/>
          <w:szCs w:val="24"/>
        </w:rPr>
      </w:r>
      <w:r/>
    </w:p>
    <w:p>
      <w:pPr>
        <w:pStyle w:val="1150"/>
        <w:ind w:firstLine="480"/>
        <w:keepLines w:val="0"/>
        <w:keepNext w:val="0"/>
        <w:pageBreakBefore w:val="0"/>
        <w:spacing w:line="440" w:lineRule="exact"/>
        <w:rPr>
          <w:rFonts w:ascii="宋体" w:hAnsi="宋体" w:cs="宋体"/>
          <w:b/>
          <w:color w:val="000000"/>
          <w:sz w:val="24"/>
          <w:szCs w:val="24"/>
        </w:rPr>
      </w:pPr>
      <w:r>
        <w:rPr>
          <w:rFonts w:hint="eastAsia" w:ascii="宋体" w:hAnsi="宋体" w:cs="宋体"/>
          <w:b/>
          <w:color w:val="000000"/>
          <w:sz w:val="24"/>
          <w:szCs w:val="24"/>
        </w:rPr>
        <w:t xml:space="preserve">（三）商务和技术文件</w:t>
      </w:r>
      <w:r>
        <w:rPr>
          <w:rFonts w:ascii="宋体" w:hAnsi="宋体" w:cs="宋体"/>
          <w:b/>
          <w:color w:val="000000"/>
          <w:sz w:val="24"/>
          <w:szCs w:val="24"/>
        </w:rPr>
      </w:r>
      <w:r/>
    </w:p>
    <w:p>
      <w:pPr>
        <w:pStyle w:val="1150"/>
        <w:ind w:firstLine="480"/>
        <w:keepLines w:val="0"/>
        <w:keepNext w:val="0"/>
        <w:pageBreakBefore w:val="0"/>
        <w:spacing w:line="440" w:lineRule="exact"/>
        <w:rPr>
          <w:rFonts w:hint="eastAsia"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磋商响应函</w:t>
      </w:r>
      <w:r>
        <w:rPr>
          <w:rFonts w:hint="eastAsia" w:ascii="宋体" w:hAnsi="宋体" w:cs="宋体"/>
          <w:b w:val="0"/>
          <w:bCs/>
          <w:color w:val="000000"/>
          <w:sz w:val="24"/>
          <w:szCs w:val="24"/>
        </w:rPr>
        <w:t xml:space="preserve">（格式见附件）</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1150"/>
        <w:ind w:firstLine="480"/>
        <w:keepLines w:val="0"/>
        <w:keepNext w:val="0"/>
        <w:pageBreakBefore w:val="0"/>
        <w:spacing w:line="440" w:lineRule="exact"/>
        <w:rPr>
          <w:rFonts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供应商法定代表人授权委托书（格式见附件，法定代表人亲自参加投标的提供法定代表人身份证扫描件）、供应商法定代表人授权代表身份证扫描件（法定代表人亲自参加投标的除外）；</w:t>
      </w:r>
      <w:r>
        <w:rPr>
          <w:rFonts w:ascii="宋体" w:hAnsi="宋体" w:cs="宋体"/>
          <w:bCs/>
          <w:color w:val="000000"/>
          <w:sz w:val="24"/>
          <w:szCs w:val="24"/>
        </w:rPr>
      </w:r>
      <w:r/>
    </w:p>
    <w:p>
      <w:pPr>
        <w:pStyle w:val="1150"/>
        <w:ind w:firstLine="480"/>
        <w:keepLines w:val="0"/>
        <w:keepNext w:val="0"/>
        <w:pageBreakBefore w:val="0"/>
        <w:spacing w:line="440" w:lineRule="exact"/>
        <w:rPr>
          <w:rFonts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商务响应偏离表</w:t>
      </w:r>
      <w:r>
        <w:rPr>
          <w:rFonts w:hint="eastAsia" w:ascii="宋体" w:hAnsi="宋体" w:cs="宋体"/>
          <w:b w:val="0"/>
          <w:bCs/>
          <w:color w:val="000000"/>
          <w:sz w:val="24"/>
          <w:szCs w:val="24"/>
        </w:rPr>
        <w:t xml:space="preserve">（格式见附件）</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1150"/>
        <w:ind w:firstLine="480"/>
        <w:keepLines w:val="0"/>
        <w:keepNext w:val="0"/>
        <w:pageBreakBefore w:val="0"/>
        <w:spacing w:line="440" w:lineRule="exact"/>
        <w:rPr>
          <w:rFonts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本项目项目经理情况表</w:t>
      </w:r>
      <w:r>
        <w:rPr>
          <w:rFonts w:hint="eastAsia" w:ascii="宋体" w:hAnsi="宋体" w:cs="宋体"/>
          <w:b w:val="0"/>
          <w:bCs/>
          <w:color w:val="000000"/>
          <w:sz w:val="24"/>
          <w:szCs w:val="24"/>
        </w:rPr>
        <w:t xml:space="preserve">（格式见附件）</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1150"/>
        <w:ind w:firstLine="480"/>
        <w:keepLines w:val="0"/>
        <w:keepNext w:val="0"/>
        <w:pageBreakBefore w:val="0"/>
        <w:spacing w:line="440" w:lineRule="exact"/>
        <w:rPr>
          <w:rFonts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拟投入本项目的主要人员表</w:t>
      </w:r>
      <w:r>
        <w:rPr>
          <w:rFonts w:hint="eastAsia" w:ascii="宋体" w:hAnsi="宋体" w:cs="宋体"/>
          <w:b w:val="0"/>
          <w:bCs/>
          <w:color w:val="000000"/>
          <w:sz w:val="24"/>
          <w:szCs w:val="24"/>
        </w:rPr>
        <w:t xml:space="preserve">（格式见附件）</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1150"/>
        <w:ind w:firstLine="480"/>
        <w:keepLines w:val="0"/>
        <w:keepNext w:val="0"/>
        <w:pageBreakBefore w:val="0"/>
        <w:spacing w:line="440" w:lineRule="exact"/>
        <w:rPr>
          <w:rFonts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评审办法及标准中需提供的资料（如有）；</w:t>
      </w:r>
      <w:r>
        <w:rPr>
          <w:rFonts w:ascii="宋体" w:hAnsi="宋体" w:cs="宋体"/>
          <w:bCs/>
          <w:color w:val="000000"/>
          <w:sz w:val="24"/>
          <w:szCs w:val="24"/>
        </w:rPr>
      </w:r>
      <w:r/>
    </w:p>
    <w:p>
      <w:pPr>
        <w:pStyle w:val="1150"/>
        <w:ind w:firstLine="480"/>
        <w:keepLines w:val="0"/>
        <w:keepNext w:val="0"/>
        <w:pageBreakBefore w:val="0"/>
        <w:spacing w:line="440" w:lineRule="exact"/>
        <w:rPr>
          <w:rFonts w:hint="eastAsia" w:ascii="宋体" w:hAnsi="宋体" w:cs="宋体"/>
          <w:bCs/>
          <w:color w:val="000000"/>
          <w:sz w:val="24"/>
          <w:szCs w:val="24"/>
        </w:rPr>
      </w:pP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本磋商文件要求提供的和供应商认为需要提供的其它说明资料、文件。</w:t>
      </w:r>
      <w:r>
        <w:rPr>
          <w:rFonts w:hint="eastAsia" w:ascii="宋体" w:hAnsi="宋体" w:cs="宋体"/>
          <w:bCs/>
          <w:color w:val="000000"/>
          <w:sz w:val="24"/>
          <w:szCs w:val="24"/>
        </w:rPr>
      </w:r>
      <w:r/>
    </w:p>
    <w:p>
      <w:pPr>
        <w:pStyle w:val="1150"/>
        <w:ind w:firstLine="480"/>
        <w:keepLines w:val="0"/>
        <w:keepNext w:val="0"/>
        <w:pageBreakBefore w:val="0"/>
        <w:spacing w:line="440" w:lineRule="exact"/>
        <w:rPr>
          <w:rFonts w:ascii="宋体" w:hAnsi="宋体" w:cs="宋体"/>
          <w:bCs/>
          <w:color w:val="000000"/>
          <w:sz w:val="24"/>
          <w:szCs w:val="24"/>
        </w:rPr>
      </w:pPr>
      <w:r>
        <w:rPr>
          <w:rFonts w:hint="eastAsia" w:ascii="宋体" w:hAnsi="宋体" w:cs="宋体"/>
          <w:bCs/>
          <w:color w:val="000000"/>
          <w:sz w:val="24"/>
          <w:szCs w:val="24"/>
        </w:rPr>
        <w:t xml:space="preserve">注：以上响应文件组成材料中需上传的资料加盖供应商公章后，原件扫描上传，其他材料按磋商文件要求填写并签章。</w:t>
      </w:r>
      <w:r>
        <w:rPr>
          <w:rFonts w:ascii="宋体" w:hAnsi="宋体" w:cs="宋体"/>
          <w:bCs/>
          <w:color w:val="000000"/>
          <w:sz w:val="24"/>
          <w:szCs w:val="24"/>
        </w:rPr>
      </w:r>
      <w:r/>
    </w:p>
    <w:p>
      <w:pPr>
        <w:pStyle w:val="882"/>
        <w:ind w:firstLine="482"/>
        <w:keepLines w:val="0"/>
        <w:keepNext w:val="0"/>
        <w:pageBreakBefore w:val="0"/>
        <w:spacing w:line="440" w:lineRule="exact"/>
        <w:rPr>
          <w:rFonts w:hAnsi="宋体"/>
          <w:b/>
          <w:color w:val="000000"/>
          <w:sz w:val="24"/>
        </w:rPr>
      </w:pPr>
      <w:r/>
      <w:bookmarkStart w:id="70" w:name="_Toc177870547"/>
      <w:r/>
      <w:bookmarkStart w:id="71" w:name="_Toc177825125"/>
      <w:r/>
      <w:bookmarkStart w:id="72" w:name="_Toc177824944"/>
      <w:r/>
      <w:bookmarkStart w:id="73" w:name="_Toc177824877"/>
      <w:r>
        <w:rPr>
          <w:rFonts w:hint="eastAsia" w:hAnsi="宋体"/>
          <w:b/>
          <w:color w:val="000000"/>
          <w:sz w:val="24"/>
        </w:rPr>
        <w:t xml:space="preserve">（二）响应文件的语言及计量</w:t>
      </w:r>
      <w:bookmarkEnd w:id="70"/>
      <w:r/>
      <w:bookmarkEnd w:id="71"/>
      <w:r/>
      <w:bookmarkEnd w:id="72"/>
      <w:r/>
      <w:bookmarkEnd w:id="73"/>
      <w:r>
        <w:rPr>
          <w:rFonts w:hAnsi="宋体"/>
          <w:b/>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1．响应文件以及供应商与采购机构就有关磋商事宜的所有来往函电，均应以中文汉语书写。除签名、盖章、专用名称等特殊情形外，以中文汉语以外的文字表述的响应文件视同未提供。</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2．计量单位，竞争性磋商文件已有明确规定的，使用竞争性磋商文件规定的计量单位；竞争性磋商文件没有规定的，应采用中华人民共和国法定计量单位，否则视同未响应。</w:t>
      </w:r>
      <w:bookmarkStart w:id="74" w:name="_Toc177825126"/>
      <w:r/>
      <w:bookmarkStart w:id="75" w:name="_Toc177870548"/>
      <w:r/>
      <w:bookmarkStart w:id="76" w:name="_Toc177824878"/>
      <w:r/>
      <w:bookmarkStart w:id="77" w:name="_Toc177824945"/>
      <w:r>
        <w:rPr>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（三）磋商报价</w:t>
      </w:r>
      <w:bookmarkEnd w:id="74"/>
      <w:r/>
      <w:bookmarkEnd w:id="75"/>
      <w:r/>
      <w:bookmarkEnd w:id="76"/>
      <w:r/>
      <w:bookmarkEnd w:id="77"/>
      <w:r>
        <w:rPr>
          <w:rFonts w:hAnsi="宋体"/>
          <w:b/>
          <w:color w:val="000000"/>
          <w:sz w:val="24"/>
        </w:rPr>
      </w:r>
      <w:r/>
    </w:p>
    <w:p>
      <w:pPr>
        <w:pStyle w:val="845"/>
        <w:ind w:firstLine="480"/>
        <w:keepLines w:val="0"/>
        <w:keepNext w:val="0"/>
        <w:pageBreakBefore w:val="0"/>
        <w:spacing w:line="440" w:lineRule="exact"/>
        <w:widowControl/>
        <w:rPr>
          <w:rFonts w:cs="Arial"/>
          <w:color w:val="000000"/>
          <w:sz w:val="24"/>
        </w:rPr>
      </w:pPr>
      <w:r>
        <w:rPr>
          <w:rFonts w:hint="eastAsia" w:cs="Arial"/>
          <w:color w:val="000000"/>
          <w:sz w:val="24"/>
        </w:rPr>
        <w:t xml:space="preserve">1.磋商报价应按本竞争性磋商文件中相关附表格式填写。</w:t>
      </w:r>
      <w:r>
        <w:rPr>
          <w:rFonts w:cs="Arial"/>
          <w:color w:val="000000"/>
          <w:sz w:val="24"/>
        </w:rPr>
      </w:r>
      <w:r/>
    </w:p>
    <w:p>
      <w:pPr>
        <w:pStyle w:val="845"/>
        <w:ind w:firstLine="480"/>
        <w:keepLines w:val="0"/>
        <w:keepNext w:val="0"/>
        <w:pageBreakBefore w:val="0"/>
        <w:spacing w:line="440" w:lineRule="exact"/>
        <w:widowControl/>
        <w:rPr>
          <w:rFonts w:cs="Arial"/>
          <w:color w:val="000000"/>
          <w:sz w:val="24"/>
        </w:rPr>
      </w:pPr>
      <w:r>
        <w:rPr>
          <w:rFonts w:hint="eastAsia" w:cs="Arial"/>
          <w:color w:val="000000"/>
          <w:sz w:val="24"/>
        </w:rPr>
        <w:t xml:space="preserve">2.磋商报价是履行合同的最终价格，应包括</w:t>
      </w:r>
      <w:r>
        <w:rPr>
          <w:rFonts w:hint="eastAsia" w:cs="Arial"/>
          <w:color w:val="000000"/>
          <w:sz w:val="24"/>
          <w:lang w:val="en-US"/>
        </w:rPr>
        <w:t xml:space="preserve">履行合同所涉及的</w:t>
      </w:r>
      <w:r>
        <w:rPr>
          <w:rFonts w:hint="eastAsia" w:cs="Arial"/>
          <w:color w:val="000000"/>
          <w:sz w:val="24"/>
        </w:rPr>
        <w:t xml:space="preserve">一切费用。</w:t>
      </w:r>
      <w:r>
        <w:rPr>
          <w:rFonts w:cs="Arial"/>
          <w:color w:val="000000"/>
          <w:sz w:val="24"/>
        </w:rPr>
      </w:r>
      <w:r/>
    </w:p>
    <w:p>
      <w:pPr>
        <w:pStyle w:val="845"/>
        <w:ind w:firstLine="480"/>
        <w:keepLines w:val="0"/>
        <w:keepNext w:val="0"/>
        <w:pageBreakBefore w:val="0"/>
        <w:spacing w:line="440" w:lineRule="exact"/>
        <w:widowControl/>
        <w:rPr>
          <w:rFonts w:cs="Arial"/>
          <w:color w:val="000000"/>
          <w:sz w:val="24"/>
        </w:rPr>
      </w:pPr>
      <w:r>
        <w:rPr>
          <w:rFonts w:hint="eastAsia" w:cs="Arial"/>
          <w:color w:val="000000"/>
          <w:sz w:val="24"/>
        </w:rPr>
        <w:t xml:space="preserve">3.响应文件只允许有一个报价，有选择性的报价将不予接受。</w:t>
      </w:r>
      <w:r>
        <w:rPr>
          <w:rFonts w:cs="Arial"/>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（四）竞争性磋商文件的有效期</w:t>
      </w:r>
      <w:r>
        <w:rPr>
          <w:rFonts w:hAnsi="宋体"/>
          <w:b/>
          <w:color w:val="000000"/>
          <w:sz w:val="24"/>
        </w:rPr>
      </w:r>
      <w:r/>
    </w:p>
    <w:p>
      <w:pPr>
        <w:pStyle w:val="845"/>
        <w:ind w:firstLine="480"/>
        <w:keepLines w:val="0"/>
        <w:keepNext w:val="0"/>
        <w:pageBreakBefore w:val="0"/>
        <w:spacing w:line="440" w:lineRule="exact"/>
        <w:tabs>
          <w:tab w:val="left" w:pos="525" w:leader="none"/>
        </w:tabs>
        <w:rPr>
          <w:color w:val="000000"/>
          <w:sz w:val="24"/>
        </w:rPr>
      </w:pPr>
      <w:r>
        <w:rPr>
          <w:rFonts w:hint="eastAsia"/>
          <w:color w:val="000000"/>
          <w:sz w:val="24"/>
        </w:rPr>
        <w:t xml:space="preserve">磋商响应文件的有效期：自磋商截止日起</w:t>
      </w:r>
      <w:r>
        <w:rPr>
          <w:rFonts w:hint="eastAsia"/>
          <w:color w:val="000000"/>
          <w:sz w:val="24"/>
          <w:lang w:val="en-US"/>
        </w:rPr>
        <w:t xml:space="preserve">90</w:t>
      </w:r>
      <w:r>
        <w:rPr>
          <w:rFonts w:hint="eastAsia"/>
          <w:color w:val="000000"/>
          <w:sz w:val="24"/>
        </w:rPr>
        <w:t xml:space="preserve">天。</w:t>
      </w:r>
      <w:bookmarkStart w:id="78" w:name="_Toc177824947"/>
      <w:r/>
      <w:bookmarkStart w:id="79" w:name="_Toc177825128"/>
      <w:r/>
      <w:bookmarkStart w:id="80" w:name="_Toc177870550"/>
      <w:r/>
      <w:bookmarkStart w:id="81" w:name="_Toc177824880"/>
      <w:r>
        <w:rPr>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（五）</w:t>
      </w:r>
      <w:bookmarkEnd w:id="78"/>
      <w:r/>
      <w:bookmarkEnd w:id="79"/>
      <w:r/>
      <w:bookmarkEnd w:id="80"/>
      <w:r/>
      <w:bookmarkEnd w:id="81"/>
      <w:r>
        <w:rPr>
          <w:rFonts w:hint="eastAsia" w:hAnsi="宋体"/>
          <w:b/>
          <w:color w:val="000000"/>
          <w:sz w:val="24"/>
        </w:rPr>
        <w:t xml:space="preserve">磋商保证金</w:t>
      </w:r>
      <w:r>
        <w:rPr>
          <w:rFonts w:hAnsi="宋体"/>
          <w:b/>
          <w:color w:val="000000"/>
          <w:sz w:val="24"/>
        </w:rPr>
      </w:r>
      <w:r/>
    </w:p>
    <w:p>
      <w:pPr>
        <w:pStyle w:val="845"/>
        <w:ind w:firstLine="480"/>
        <w:keepLines w:val="0"/>
        <w:keepNext w:val="0"/>
        <w:pageBreakBefore w:val="0"/>
        <w:spacing w:line="440" w:lineRule="exact"/>
        <w:widowControl/>
        <w:rPr>
          <w:rFonts w:cs="Arial"/>
          <w:color w:val="000000"/>
          <w:sz w:val="24"/>
        </w:rPr>
      </w:pPr>
      <w:r/>
      <w:bookmarkStart w:id="82" w:name="_Toc177824881"/>
      <w:r/>
      <w:bookmarkStart w:id="83" w:name="_Toc177824948"/>
      <w:r/>
      <w:bookmarkStart w:id="84" w:name="_Toc177870551"/>
      <w:r/>
      <w:bookmarkStart w:id="85" w:name="_Toc177825129"/>
      <w:r>
        <w:rPr>
          <w:rFonts w:hint="eastAsia" w:cs="Arial"/>
          <w:color w:val="000000"/>
          <w:sz w:val="24"/>
        </w:rPr>
        <w:t xml:space="preserve">本项目不需要缴纳磋商保证金。</w:t>
      </w:r>
      <w:r>
        <w:rPr>
          <w:rFonts w:cs="Arial"/>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下列情况，磋商保证金将不予退还：</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（1）供应商在磋商响应文件有效期内撤回响应文件的；</w:t>
      </w:r>
      <w:r>
        <w:rPr>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（2）法律法规规定的其他不予退还的情形。</w:t>
      </w:r>
      <w:r>
        <w:rPr>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（六）响应文件的签署</w:t>
      </w:r>
      <w:bookmarkEnd w:id="82"/>
      <w:r/>
      <w:bookmarkEnd w:id="83"/>
      <w:r/>
      <w:bookmarkEnd w:id="84"/>
      <w:r/>
      <w:bookmarkEnd w:id="85"/>
      <w:r>
        <w:rPr>
          <w:rFonts w:hAnsi="宋体"/>
          <w:b/>
          <w:color w:val="000000"/>
          <w:sz w:val="24"/>
        </w:rPr>
      </w:r>
      <w:r/>
    </w:p>
    <w:p>
      <w:pPr>
        <w:pStyle w:val="845"/>
        <w:ind w:firstLine="480"/>
        <w:keepLines w:val="0"/>
        <w:keepNext w:val="0"/>
        <w:pageBreakBefore w:val="0"/>
        <w:spacing w:line="440" w:lineRule="exact"/>
        <w:tabs>
          <w:tab w:val="left" w:pos="945" w:leader="none"/>
        </w:tabs>
        <w:rPr>
          <w:bCs/>
          <w:color w:val="000000"/>
          <w:sz w:val="24"/>
        </w:rPr>
      </w:pPr>
      <w:r>
        <w:rPr>
          <w:rFonts w:hint="eastAsia"/>
          <w:bCs/>
          <w:color w:val="000000"/>
          <w:sz w:val="24"/>
        </w:rPr>
        <w:t xml:space="preserve">1.所有文件、往来函件均应使用简体中文（规格、型号辅助符号例外）。</w:t>
      </w:r>
      <w:r>
        <w:rPr>
          <w:bCs/>
          <w:color w:val="000000"/>
          <w:sz w:val="24"/>
        </w:rPr>
      </w:r>
      <w:r/>
    </w:p>
    <w:p>
      <w:pPr>
        <w:pStyle w:val="845"/>
        <w:ind w:firstLine="480"/>
        <w:keepLines w:val="0"/>
        <w:keepNext w:val="0"/>
        <w:pageBreakBefore w:val="0"/>
        <w:spacing w:line="440" w:lineRule="exact"/>
        <w:tabs>
          <w:tab w:val="left" w:pos="945" w:leader="none"/>
        </w:tabs>
        <w:rPr>
          <w:bCs/>
          <w:color w:val="000000"/>
          <w:sz w:val="24"/>
        </w:rPr>
      </w:pPr>
      <w:r>
        <w:rPr>
          <w:rFonts w:hint="eastAsia"/>
          <w:bCs/>
          <w:color w:val="000000"/>
          <w:sz w:val="24"/>
        </w:rPr>
        <w:t xml:space="preserve">2.响应文件由供应商按要求参考给定格式如实填写（编写），须有供应商（盖章）、法定代表人或授权委托人签字或盖章，方为有效，未尽事宜可自行补充。</w:t>
      </w:r>
      <w:r>
        <w:rPr>
          <w:bCs/>
          <w:color w:val="000000"/>
          <w:sz w:val="24"/>
        </w:rPr>
      </w:r>
      <w:r/>
    </w:p>
    <w:p>
      <w:pPr>
        <w:pStyle w:val="845"/>
        <w:ind w:firstLine="480"/>
        <w:keepLines w:val="0"/>
        <w:keepNext w:val="0"/>
        <w:pageBreakBefore w:val="0"/>
        <w:spacing w:line="440" w:lineRule="exact"/>
        <w:tabs>
          <w:tab w:val="left" w:pos="945" w:leader="none"/>
        </w:tabs>
        <w:rPr>
          <w:bCs/>
          <w:color w:val="000000"/>
          <w:sz w:val="24"/>
        </w:rPr>
      </w:pPr>
      <w:r>
        <w:rPr>
          <w:rFonts w:hint="eastAsia"/>
          <w:color w:val="000000"/>
          <w:sz w:val="24"/>
        </w:rPr>
        <w:t xml:space="preserve">3.如无特别说明，</w:t>
      </w:r>
      <w:r>
        <w:rPr>
          <w:rFonts w:hint="eastAsia"/>
          <w:bCs/>
          <w:color w:val="000000"/>
          <w:sz w:val="24"/>
        </w:rPr>
        <w:t xml:space="preserve">报价一律以人民币为报价结算货币,结算单位为“元”。</w:t>
      </w:r>
      <w:r>
        <w:rPr>
          <w:bCs/>
          <w:color w:val="000000"/>
          <w:sz w:val="24"/>
        </w:rPr>
      </w:r>
      <w:r/>
    </w:p>
    <w:p>
      <w:pPr>
        <w:pStyle w:val="845"/>
        <w:ind w:firstLine="480"/>
        <w:keepLines w:val="0"/>
        <w:keepNext w:val="0"/>
        <w:pageBreakBefore w:val="0"/>
        <w:spacing w:line="440" w:lineRule="exact"/>
        <w:tabs>
          <w:tab w:val="left" w:pos="945" w:leader="none"/>
        </w:tabs>
        <w:rPr>
          <w:bCs/>
          <w:color w:val="000000"/>
          <w:sz w:val="24"/>
        </w:rPr>
      </w:pPr>
      <w:r>
        <w:rPr>
          <w:rFonts w:hint="eastAsia"/>
          <w:bCs/>
          <w:color w:val="000000"/>
          <w:sz w:val="24"/>
        </w:rPr>
        <w:t xml:space="preserve">4.响应文件不应有涂改、增删和潦草之处，如有必须修改时，修改处必须有供应商盖章、法定代表人或授权委托人的签字。</w:t>
      </w:r>
      <w:r>
        <w:rPr>
          <w:bCs/>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（七）响应文件的递交</w:t>
      </w:r>
      <w:r>
        <w:rPr>
          <w:rFonts w:hAnsi="宋体"/>
          <w:b/>
          <w:color w:val="000000"/>
          <w:sz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供应商应当通过“苏采云”系统提交数据电文形式的响应文件。未进行线上响应文件提交并解密</w:t>
      </w:r>
      <w:r>
        <w:rPr>
          <w:color w:val="000000"/>
          <w:sz w:val="24"/>
          <w:szCs w:val="24"/>
        </w:rPr>
        <w:t xml:space="preserve">(因“苏采云”系统导致解密失败的除外)的供应商，响应无效。</w:t>
      </w:r>
      <w:r>
        <w:rPr>
          <w:color w:val="000000"/>
          <w:sz w:val="24"/>
          <w:szCs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使用需要第三方认证的电子签名、数据电文，通过互联网方式提交首次响应文件。即：使用“电子签名认证证书（</w:t>
      </w:r>
      <w:r>
        <w:rPr>
          <w:color w:val="000000"/>
          <w:sz w:val="24"/>
          <w:szCs w:val="24"/>
        </w:rPr>
        <w:t xml:space="preserve">CA数字证书）”登录“苏采云”系统（网址：http://jszfcg.jsczt.cn/，点击“苏采云”进入系统），按照要求通过互联网方式提交首次响应文件。</w:t>
      </w:r>
      <w:r>
        <w:rPr>
          <w:color w:val="000000"/>
          <w:sz w:val="24"/>
          <w:szCs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“苏采云”系统使用要求：</w:t>
      </w:r>
      <w:r>
        <w:rPr>
          <w:color w:val="000000"/>
          <w:sz w:val="24"/>
          <w:szCs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（1）使用谷歌浏览器参与不见面开标及磋商环节。</w:t>
      </w:r>
      <w:r>
        <w:rPr>
          <w:color w:val="000000"/>
          <w:sz w:val="24"/>
          <w:szCs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（2）电脑需提前准备好麦克风、音响，摄像头，提前检查保证能够正常使用。</w:t>
      </w:r>
      <w:r>
        <w:rPr>
          <w:color w:val="000000"/>
          <w:sz w:val="24"/>
          <w:szCs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（3）操作系统至少</w:t>
      </w:r>
      <w:r>
        <w:rPr>
          <w:color w:val="000000"/>
          <w:sz w:val="24"/>
          <w:szCs w:val="24"/>
        </w:rPr>
        <w:t xml:space="preserve">win7以上，建议使用win10操作系统。</w:t>
      </w:r>
      <w:r>
        <w:rPr>
          <w:color w:val="000000"/>
          <w:sz w:val="24"/>
          <w:szCs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通过“苏采云”系统提交政府采购客户端工具导出加密的响应文件（后缀名为</w:t>
      </w:r>
      <w:r>
        <w:rPr>
          <w:color w:val="000000"/>
          <w:sz w:val="24"/>
          <w:szCs w:val="24"/>
        </w:rPr>
        <w:t xml:space="preserve">zip）。响应文件不得超过350M</w:t>
      </w:r>
      <w:r>
        <w:rPr>
          <w:rFonts w:hint="eastAsia"/>
          <w:color w:val="000000"/>
          <w:sz w:val="24"/>
          <w:szCs w:val="24"/>
        </w:rPr>
        <w:t xml:space="preserve">（具体以苏采云系统要求为准）。</w:t>
      </w:r>
      <w:r>
        <w:rPr>
          <w:color w:val="000000"/>
          <w:sz w:val="24"/>
          <w:szCs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（八）</w:t>
      </w:r>
      <w:r>
        <w:rPr>
          <w:b/>
          <w:bCs/>
          <w:color w:val="000000"/>
          <w:sz w:val="24"/>
          <w:szCs w:val="24"/>
        </w:rPr>
        <w:t xml:space="preserve">响应文件的修改与撤回</w:t>
      </w:r>
      <w:r>
        <w:rPr>
          <w:rFonts w:hAnsi="宋体"/>
          <w:b/>
          <w:color w:val="000000"/>
          <w:sz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000000"/>
          <w:sz w:val="24"/>
          <w:szCs w:val="24"/>
        </w:rPr>
      </w:r>
      <w:r/>
    </w:p>
    <w:p>
      <w:pPr>
        <w:pStyle w:val="882"/>
        <w:contextualSpacing/>
        <w:ind w:firstLine="482"/>
        <w:keepLines w:val="0"/>
        <w:keepNext w:val="0"/>
        <w:pageBreakBefore w:val="0"/>
        <w:spacing w:line="440" w:lineRule="exact"/>
        <w:rPr>
          <w:rFonts w:hAnsi="宋体"/>
          <w:b/>
          <w:color w:val="000000"/>
          <w:sz w:val="24"/>
        </w:rPr>
      </w:pPr>
      <w:r>
        <w:rPr>
          <w:rFonts w:hint="eastAsia" w:hAnsi="宋体"/>
          <w:b/>
          <w:color w:val="000000"/>
          <w:sz w:val="24"/>
        </w:rPr>
        <w:t xml:space="preserve">（九）响应文件的编制要求</w:t>
      </w:r>
      <w:r>
        <w:rPr>
          <w:rFonts w:hAnsi="宋体"/>
          <w:b/>
          <w:color w:val="000000"/>
          <w:sz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1.加密要求：供应商应当按照《磋商文件》和“苏采云”系统的要求编制并加密响应文件。本项目供应商须通过“苏采云”系统提供的政府采购客户端工具（使用“CA数字证书”）对其数据电文形式的响应文件加密。</w:t>
      </w:r>
      <w:r>
        <w:rPr>
          <w:color w:val="000000"/>
          <w:sz w:val="24"/>
          <w:szCs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2.特别提醒：竞争性磋商文件中如需“被授权代表签字或盖章”，供应商可打印成文档，签字或盖章后再扫描上传，最后再电子签章。</w:t>
      </w:r>
      <w:r>
        <w:rPr>
          <w:color w:val="000000"/>
          <w:sz w:val="24"/>
          <w:szCs w:val="24"/>
        </w:rPr>
      </w:r>
      <w:r/>
    </w:p>
    <w:p>
      <w:pPr>
        <w:pStyle w:val="845"/>
        <w:ind w:firstLine="480"/>
        <w:keepLines w:val="0"/>
        <w:keepNext w:val="0"/>
        <w:pageBreakBefore w:val="0"/>
        <w:spacing w:line="440" w:lineRule="exact"/>
        <w:rPr>
          <w:color w:val="000000"/>
          <w:sz w:val="24"/>
          <w:szCs w:val="24"/>
        </w:rPr>
      </w:pPr>
      <w:r>
        <w:rPr>
          <w:rFonts w:hint="eastAsia"/>
          <w:color w:val="000000"/>
          <w:sz w:val="24"/>
          <w:szCs w:val="24"/>
        </w:rPr>
        <w:t xml:space="preserve">3.磋商文件要求提供的其他资料，以原件的扫描件形式上传提交。</w:t>
      </w:r>
      <w:r>
        <w:rPr>
          <w:color w:val="000000"/>
          <w:sz w:val="24"/>
          <w:szCs w:val="24"/>
        </w:rPr>
      </w:r>
      <w:r/>
    </w:p>
    <w:p>
      <w:pPr>
        <w:pStyle w:val="882"/>
        <w:ind w:firstLine="482"/>
        <w:keepLines w:val="0"/>
        <w:keepNext w:val="0"/>
        <w:pageBreakBefore w:val="0"/>
        <w:spacing w:line="440" w:lineRule="exact"/>
        <w:rPr>
          <w:rFonts w:hAnsi="宋体"/>
          <w:b/>
          <w:color w:val="000000"/>
          <w:sz w:val="24"/>
        </w:rPr>
      </w:pPr>
      <w:r/>
      <w:bookmarkStart w:id="86" w:name="4.1.首次响应文件的密封和标记"/>
      <w:r/>
      <w:bookmarkEnd w:id="86"/>
      <w:r>
        <w:rPr>
          <w:rFonts w:hint="eastAsia" w:hAnsi="宋体"/>
          <w:b/>
          <w:color w:val="000000"/>
          <w:sz w:val="24"/>
        </w:rPr>
        <w:t xml:space="preserve">五、磋商</w:t>
      </w:r>
      <w:r>
        <w:rPr>
          <w:rFonts w:hAnsi="宋体"/>
          <w:b/>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（一）磋商小组的组建</w:t>
      </w:r>
      <w:r>
        <w:rPr>
          <w:rFonts w:hAnsi="宋体"/>
          <w:b/>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采购人或代理机构依法组建磋商小组，负责对响应文件进行审查、质询、评审和比较等。磋商小组由采购人代表和有关专家共三人以上的单数组成，其中政府采购专家人数不少于成员总数的三分之二。</w:t>
      </w:r>
      <w:r>
        <w:rPr>
          <w:rFonts w:hAnsi="宋体"/>
          <w:color w:val="000000"/>
          <w:sz w:val="24"/>
        </w:rPr>
      </w:r>
      <w:r/>
    </w:p>
    <w:p>
      <w:pPr>
        <w:pStyle w:val="882"/>
        <w:ind w:firstLine="482"/>
        <w:keepLines w:val="0"/>
        <w:keepNext w:val="0"/>
        <w:pageBreakBefore w:val="0"/>
        <w:spacing w:line="440" w:lineRule="exact"/>
        <w:rPr>
          <w:rFonts w:hAnsi="宋体"/>
          <w:color w:val="000000"/>
          <w:sz w:val="24"/>
        </w:rPr>
      </w:pPr>
      <w:r>
        <w:rPr>
          <w:rFonts w:hint="eastAsia" w:hAnsi="宋体"/>
          <w:b/>
          <w:color w:val="000000"/>
          <w:sz w:val="24"/>
        </w:rPr>
        <w:t xml:space="preserve">（二）磋商的方式</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本项目采用不公开方式磋商，磋商的依据为竞争性磋商文件和响应文件。</w:t>
      </w:r>
      <w:r>
        <w:rPr>
          <w:rFonts w:hAnsi="宋体"/>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（三）磋商原则</w:t>
      </w:r>
      <w:r>
        <w:rPr>
          <w:rFonts w:hAnsi="宋体"/>
          <w:b/>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磋商小组必须公平、公正、客观，不带任何倾向性和启发性；不得向外界透露任何与磋商有关的内容；任何单位和个人不得干扰、影响磋商的正常进行；磋商小组及有关工作人员不得私下与供应商接触。</w:t>
      </w:r>
      <w:r>
        <w:rPr>
          <w:rFonts w:hAnsi="宋体"/>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（四）磋商与评审</w:t>
      </w:r>
      <w:r>
        <w:rPr>
          <w:rFonts w:hAnsi="宋体"/>
          <w:b/>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1.到达开启时间，“苏采云”系统自动提取所有响应文件，供应商通过“苏采云”系统（使用“CA数字证书”）解密响应文件，解密时间为</w:t>
      </w:r>
      <w:r>
        <w:rPr>
          <w:rFonts w:hint="eastAsia" w:hAnsi="宋体"/>
          <w:b/>
          <w:bCs/>
          <w:color w:val="000000"/>
          <w:sz w:val="24"/>
        </w:rPr>
        <w:t xml:space="preserve">30分钟</w:t>
      </w:r>
      <w:r>
        <w:rPr>
          <w:rFonts w:hint="eastAsia" w:hAnsi="宋体"/>
          <w:color w:val="000000"/>
          <w:sz w:val="24"/>
        </w:rPr>
        <w:t xml:space="preserve">。供应商未在规定时间内解密的视为撤销响应文件。</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2.资格审查。磋商小组依照竞争性磋商文件的资格证明文件要求对供应商进行资格审核，确定合格磋商人。如响应文件不满足磋商资格条件，不再进行磋商。</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3.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4.供应商代表未澄清或者澄清的内容改变了响应文件的实质性内容的，磋商小组有权对该响应文件作出不利于供应商的评判。</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5.磋商顺序。按照电子响应文件解密先后时间进行，解密时间相同的，不分先后顺序。</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6.磋商内容。磋商小组所有成员集中分别与每个资格审查通过的供应商就价格、服务等认为需要磋商的内容进行磋商。</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7.</w:t>
      </w:r>
      <w:r>
        <w:rPr>
          <w:rFonts w:hAnsi="宋体"/>
          <w:color w:val="000000"/>
          <w:sz w:val="24"/>
        </w:rPr>
        <w:t xml:space="preserve">在</w:t>
      </w:r>
      <w:r>
        <w:rPr>
          <w:rFonts w:hint="eastAsia" w:hAnsi="宋体"/>
          <w:color w:val="000000"/>
          <w:sz w:val="24"/>
        </w:rPr>
        <w:t xml:space="preserve">磋商</w:t>
      </w:r>
      <w:r>
        <w:rPr>
          <w:rFonts w:hAnsi="宋体"/>
          <w:color w:val="000000"/>
          <w:sz w:val="24"/>
        </w:rPr>
        <w:t xml:space="preserve">过程中，</w:t>
      </w:r>
      <w:r>
        <w:rPr>
          <w:rFonts w:hint="eastAsia" w:hAnsi="宋体"/>
          <w:color w:val="000000"/>
          <w:sz w:val="24"/>
        </w:rPr>
        <w:t xml:space="preserve">磋商</w:t>
      </w:r>
      <w:r>
        <w:rPr>
          <w:rFonts w:hAnsi="宋体"/>
          <w:color w:val="000000"/>
          <w:sz w:val="24"/>
        </w:rPr>
        <w:t xml:space="preserve">小组可以根据</w:t>
      </w:r>
      <w:r>
        <w:rPr>
          <w:rFonts w:hint="eastAsia" w:hAnsi="宋体"/>
          <w:color w:val="000000"/>
          <w:sz w:val="24"/>
        </w:rPr>
        <w:t xml:space="preserve">竞争性磋商</w:t>
      </w:r>
      <w:r>
        <w:rPr>
          <w:rFonts w:hAnsi="宋体"/>
          <w:color w:val="000000"/>
          <w:sz w:val="24"/>
        </w:rPr>
        <w:t xml:space="preserve">文件和</w:t>
      </w:r>
      <w:r>
        <w:rPr>
          <w:rFonts w:hint="eastAsia" w:hAnsi="宋体"/>
          <w:color w:val="000000"/>
          <w:sz w:val="24"/>
        </w:rPr>
        <w:t xml:space="preserve">磋商</w:t>
      </w:r>
      <w:r>
        <w:rPr>
          <w:rFonts w:hAnsi="宋体"/>
          <w:color w:val="000000"/>
          <w:sz w:val="24"/>
        </w:rPr>
        <w:t xml:space="preserve">情况实质性变动采购需求中的技术、服务要求以及合同草案条款，但不得变动</w:t>
      </w:r>
      <w:r>
        <w:rPr>
          <w:rFonts w:hint="eastAsia" w:hAnsi="宋体"/>
          <w:color w:val="000000"/>
          <w:sz w:val="24"/>
        </w:rPr>
        <w:t xml:space="preserve">竞争性磋商</w:t>
      </w:r>
      <w:r>
        <w:rPr>
          <w:rFonts w:hAnsi="宋体"/>
          <w:color w:val="000000"/>
          <w:sz w:val="24"/>
        </w:rPr>
        <w:t xml:space="preserve">文件中的其他内容。对磋商文件作出的实质性变动是</w:t>
      </w:r>
      <w:r>
        <w:rPr>
          <w:rFonts w:hint="eastAsia" w:hAnsi="宋体"/>
          <w:color w:val="000000"/>
          <w:sz w:val="24"/>
        </w:rPr>
        <w:t xml:space="preserve">竞争性磋商</w:t>
      </w:r>
      <w:r>
        <w:rPr>
          <w:rFonts w:hAnsi="宋体"/>
          <w:color w:val="000000"/>
          <w:sz w:val="24"/>
        </w:rPr>
        <w:t xml:space="preserve">文件的有效组成部分</w:t>
      </w:r>
      <w:r>
        <w:rPr>
          <w:rFonts w:hint="eastAsia" w:hAnsi="宋体"/>
          <w:color w:val="000000"/>
          <w:sz w:val="24"/>
        </w:rPr>
        <w:t xml:space="preserve">。如有实质性变动，磋商小组将以书面形式通知所有参加磋商的供应商。</w:t>
      </w:r>
      <w:r>
        <w:rPr>
          <w:rFonts w:hAnsi="宋体"/>
          <w:color w:val="000000"/>
          <w:sz w:val="24"/>
        </w:rPr>
        <w:t xml:space="preserve">供应商应当按照</w:t>
      </w:r>
      <w:r>
        <w:rPr>
          <w:rFonts w:hint="eastAsia" w:hAnsi="宋体"/>
          <w:color w:val="000000"/>
          <w:sz w:val="24"/>
        </w:rPr>
        <w:t xml:space="preserve">竞争性磋商</w:t>
      </w:r>
      <w:r>
        <w:rPr>
          <w:rFonts w:hAnsi="宋体"/>
          <w:color w:val="000000"/>
          <w:sz w:val="24"/>
        </w:rPr>
        <w:t xml:space="preserve">文件的变动情况和</w:t>
      </w:r>
      <w:r>
        <w:rPr>
          <w:rFonts w:hint="eastAsia" w:hAnsi="宋体"/>
          <w:color w:val="000000"/>
          <w:sz w:val="24"/>
        </w:rPr>
        <w:t xml:space="preserve">磋商</w:t>
      </w:r>
      <w:r>
        <w:rPr>
          <w:rFonts w:hAnsi="宋体"/>
          <w:color w:val="000000"/>
          <w:sz w:val="24"/>
        </w:rPr>
        <w:t xml:space="preserve">小组的要求</w:t>
      </w:r>
      <w:r>
        <w:rPr>
          <w:rFonts w:hint="eastAsia" w:hAnsi="宋体"/>
          <w:color w:val="000000"/>
          <w:sz w:val="24"/>
        </w:rPr>
        <w:t xml:space="preserve">在规定的时间内</w:t>
      </w:r>
      <w:r>
        <w:rPr>
          <w:rFonts w:hAnsi="宋体"/>
          <w:color w:val="000000"/>
          <w:sz w:val="24"/>
        </w:rPr>
        <w:t xml:space="preserve">重新提交响应文件，并由其法定代表人或授权代表签字或者加盖公章。</w:t>
      </w:r>
      <w:r>
        <w:rPr>
          <w:rFonts w:hint="eastAsia" w:hAnsi="宋体"/>
          <w:color w:val="000000"/>
          <w:sz w:val="24"/>
        </w:rPr>
        <w:t xml:space="preserve">如有负偏离，将作为无效报价。</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8.磋商结束后，苏采云采购系统提示符合要求的供应商进行最后报价(二次报价)，资格审查及磋商的时长不确定，请供应商自行关注报价系统，在报价系统开启后的</w:t>
      </w:r>
      <w:r>
        <w:rPr>
          <w:rFonts w:hint="eastAsia" w:hAnsi="宋体"/>
          <w:b/>
          <w:bCs/>
          <w:color w:val="000000"/>
          <w:sz w:val="24"/>
          <w:lang w:val="en-US" w:eastAsia="zh-CN"/>
        </w:rPr>
        <w:t xml:space="preserve">2</w:t>
      </w:r>
      <w:r>
        <w:rPr>
          <w:rFonts w:hint="eastAsia" w:hAnsi="宋体"/>
          <w:b/>
          <w:bCs/>
          <w:color w:val="000000"/>
          <w:sz w:val="24"/>
          <w:lang w:val="en-US"/>
        </w:rPr>
        <w:t xml:space="preserve">0</w:t>
      </w:r>
      <w:r>
        <w:rPr>
          <w:rFonts w:hint="eastAsia" w:hAnsi="宋体"/>
          <w:b/>
          <w:bCs/>
          <w:color w:val="000000"/>
          <w:sz w:val="24"/>
        </w:rPr>
        <w:t xml:space="preserve">分钟内</w:t>
      </w:r>
      <w:r>
        <w:rPr>
          <w:rFonts w:hint="eastAsia" w:hAnsi="宋体"/>
          <w:color w:val="000000"/>
          <w:sz w:val="24"/>
        </w:rPr>
        <w:t xml:space="preserve">提交最后报价(二次报价)。供应商未参加磋商，或磋商后未在规定时间内报价，视为供应商自动放弃磋商资格，其响应文件不参与评审。供应商的磋商报价或者某些分项报价明显不合理或者低于成本，有可能不能诚信履约的，应当要求其在规定的期限内提供书面文件予以解释说明，并提交相关证明材料，否则磋商小组可以取消该供应商资格。</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9.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10.评审时，磋商小组各成员独立对每个有效响应的文件进行评价、打分，然后汇总每个供应商每项评分因素的得分。</w:t>
      </w:r>
      <w:r>
        <w:rPr>
          <w:rFonts w:hAnsi="宋体"/>
          <w:color w:val="000000"/>
          <w:sz w:val="24"/>
        </w:rPr>
      </w:r>
      <w:r/>
    </w:p>
    <w:p>
      <w:pPr>
        <w:pStyle w:val="882"/>
        <w:ind w:right="-172" w:firstLine="480"/>
        <w:keepLines w:val="0"/>
        <w:keepNext w:val="0"/>
        <w:pageBreakBefore w:val="0"/>
        <w:spacing w:line="440" w:lineRule="exact"/>
        <w:rPr>
          <w:rFonts w:hAnsi="宋体"/>
          <w:color w:val="000000"/>
          <w:sz w:val="24"/>
        </w:rPr>
      </w:pPr>
      <w:r>
        <w:rPr>
          <w:rFonts w:hint="eastAsia" w:hAnsi="宋体"/>
          <w:color w:val="000000"/>
          <w:sz w:val="24"/>
        </w:rPr>
        <w:t xml:space="preserve">11.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三章：评审办法及评分标准》）。</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12.磋商小组在整个磋商过程中须形成书面磋商报告。</w:t>
      </w:r>
      <w:r>
        <w:rPr>
          <w:rFonts w:hAnsi="宋体"/>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（五）澄清问题的形式</w:t>
      </w:r>
      <w:r>
        <w:rPr>
          <w:rFonts w:hAnsi="宋体"/>
          <w:b/>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对磋商过程中含义不明确、同类问题表述不一致或者有明显文字和计算错误的内容，磋商小组可要求供应商作出必要的澄清、说明或者纠正。供应商的澄清、说明或者补正应当采用书面形式，由</w:t>
      </w:r>
      <w:r>
        <w:rPr>
          <w:rFonts w:hint="eastAsia"/>
          <w:color w:val="000000"/>
          <w:sz w:val="24"/>
          <w:lang w:eastAsia="zh-CN"/>
        </w:rPr>
        <w:t xml:space="preserve">其法定代表人</w:t>
      </w:r>
      <w:r>
        <w:rPr>
          <w:rFonts w:hint="eastAsia"/>
          <w:color w:val="000000"/>
          <w:sz w:val="24"/>
        </w:rPr>
        <w:t xml:space="preserve">或授权代表签字或盖章确认，并不得超出响应文件的范围或者改变响应文件的实质性内容。</w:t>
      </w:r>
      <w:r>
        <w:rPr>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（六）错误修正</w:t>
      </w:r>
      <w:r>
        <w:rPr>
          <w:rFonts w:hAnsi="宋体"/>
          <w:b/>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响应文件如果出现计算或表达上的错误，修正错误的原则如下：</w:t>
      </w:r>
      <w:r>
        <w:rPr>
          <w:bCs/>
          <w:color w:val="000000"/>
          <w:sz w:val="24"/>
        </w:rPr>
      </w:r>
      <w:r/>
    </w:p>
    <w:p>
      <w:pPr>
        <w:pStyle w:val="845"/>
        <w:ind w:left="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①大写金额和小写金额不一致的，以大写金额为准；</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②单价金额小数点或者百分比有明显错位的，以磋商的最终总价为准，并修改单价。 </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同时出现以上两种不一致的，按照前款规定的顺序修正。</w:t>
      </w:r>
      <w:r>
        <w:rPr>
          <w:bCs/>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bCs/>
          <w:color w:val="000000"/>
          <w:sz w:val="24"/>
        </w:rPr>
        <w:t xml:space="preserve">按上述修正错误的原则及方法调整或修正响应文件的报价，应当采用书面形式，并加盖公章，或者由法定代表人或授权委托人签字。供应商的澄清、说明或者补正不得超出响应文件的范围或者改变响应文件的实质性内容。其修正经供应商确认后产生约束力，供应商不确认的，其响应无效。</w:t>
      </w:r>
      <w:r>
        <w:rPr>
          <w:rFonts w:hAnsi="宋体"/>
          <w:color w:val="000000"/>
          <w:sz w:val="24"/>
        </w:rPr>
      </w:r>
      <w:r/>
    </w:p>
    <w:p>
      <w:pPr>
        <w:pStyle w:val="845"/>
        <w:ind w:firstLine="482"/>
        <w:keepLines w:val="0"/>
        <w:keepNext w:val="0"/>
        <w:pageBreakBefore w:val="0"/>
        <w:spacing w:line="440" w:lineRule="exact"/>
        <w:rPr>
          <w:b/>
          <w:color w:val="000000"/>
          <w:sz w:val="24"/>
        </w:rPr>
      </w:pPr>
      <w:r/>
      <w:bookmarkStart w:id="87" w:name="_bookmark2"/>
      <w:r/>
      <w:bookmarkEnd w:id="87"/>
      <w:r/>
      <w:bookmarkStart w:id="88" w:name="8.2.投诉"/>
      <w:r/>
      <w:bookmarkEnd w:id="88"/>
      <w:r>
        <w:rPr>
          <w:rFonts w:hint="eastAsia"/>
          <w:b/>
          <w:color w:val="000000"/>
          <w:sz w:val="24"/>
        </w:rPr>
        <w:t xml:space="preserve">六、</w:t>
      </w:r>
      <w:r>
        <w:rPr>
          <w:rFonts w:hint="eastAsia"/>
          <w:b/>
          <w:bCs/>
          <w:color w:val="000000"/>
          <w:sz w:val="24"/>
        </w:rPr>
        <w:t xml:space="preserve">无效响应文件的确认：</w:t>
      </w:r>
      <w:r>
        <w:rPr>
          <w:b/>
          <w:color w:val="000000"/>
          <w:sz w:val="24"/>
        </w:rPr>
      </w:r>
      <w:r/>
    </w:p>
    <w:p>
      <w:pPr>
        <w:pStyle w:val="845"/>
        <w:ind w:firstLine="480"/>
        <w:keepLines w:val="0"/>
        <w:keepNext w:val="0"/>
        <w:pageBreakBefore w:val="0"/>
        <w:spacing w:line="440" w:lineRule="exact"/>
        <w:rPr>
          <w:b/>
          <w:color w:val="000000"/>
          <w:sz w:val="24"/>
        </w:rPr>
      </w:pPr>
      <w:r>
        <w:rPr>
          <w:rFonts w:hint="eastAsia"/>
          <w:color w:val="000000"/>
          <w:sz w:val="24"/>
        </w:rPr>
        <w:t xml:space="preserve">被认定为未实质性响应磋商文件的情形</w:t>
      </w:r>
      <w:r>
        <w:rPr>
          <w:rFonts w:hint="eastAsia"/>
          <w:bCs/>
          <w:color w:val="000000"/>
          <w:sz w:val="24"/>
        </w:rPr>
        <w:t xml:space="preserve">：</w:t>
      </w:r>
      <w:r>
        <w:rPr>
          <w:b/>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1.未按照磋商文件的规定提交磋商保证金的(如需缴纳)；</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2.响应文件未按磋商文件要求签署、盖章的；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3.不具备磋商文件中规定的资格要求的，资信证明文件不全或无效导致资格审查时无法评判的；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4.被“信用中国”网站（</w:t>
      </w:r>
      <w:r>
        <w:rPr>
          <w:color w:val="000000"/>
        </w:rPr>
        <w:fldChar w:fldCharType="begin"/>
      </w:r>
      <w:r>
        <w:rPr>
          <w:color w:val="000000"/>
        </w:rPr>
        <w:instrText xml:space="preserve"> HYPERLINK "http://www.creditchina.gov.cn" \o "http://www.creditchina.gov.cn" </w:instrText>
      </w:r>
      <w:r>
        <w:rPr>
          <w:color w:val="000000"/>
        </w:rPr>
        <w:fldChar w:fldCharType="separate"/>
      </w:r>
      <w:r>
        <w:rPr>
          <w:rFonts w:hint="eastAsia"/>
          <w:bCs/>
          <w:color w:val="000000"/>
          <w:sz w:val="24"/>
        </w:rPr>
        <w:t xml:space="preserve">www.creditchina.gov.cn</w:t>
      </w:r>
      <w:r>
        <w:rPr>
          <w:rFonts w:hint="eastAsia"/>
          <w:bCs/>
          <w:color w:val="000000"/>
          <w:sz w:val="24"/>
        </w:rPr>
        <w:fldChar w:fldCharType="end"/>
      </w:r>
      <w:r>
        <w:rPr>
          <w:rFonts w:hint="eastAsia"/>
          <w:bCs/>
          <w:color w:val="000000"/>
          <w:sz w:val="24"/>
        </w:rPr>
        <w:t xml:space="preserve">）、中国政府采购（www.ccgp.gov.cn）列入失</w:t>
      </w:r>
      <w:r>
        <w:rPr>
          <w:rFonts w:hint="eastAsia"/>
          <w:bCs/>
          <w:color w:val="000000"/>
          <w:sz w:val="24"/>
          <w:lang w:eastAsia="zh-CN"/>
        </w:rPr>
        <w:t xml:space="preserve">信被</w:t>
      </w:r>
      <w:r>
        <w:rPr>
          <w:rFonts w:hint="eastAsia"/>
          <w:bCs/>
          <w:color w:val="000000"/>
          <w:sz w:val="24"/>
        </w:rPr>
        <w:t xml:space="preserve">执行人、重大税收违法案件当事人名单、政府采购严重违法失信行为记录名单的；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5．</w:t>
      </w:r>
      <w:bookmarkStart w:id="89" w:name="OLE_LINK21"/>
      <w:r/>
      <w:bookmarkStart w:id="90" w:name="OLE_LINK20"/>
      <w:r>
        <w:rPr>
          <w:rFonts w:hint="eastAsia"/>
          <w:bCs/>
          <w:color w:val="000000"/>
          <w:sz w:val="24"/>
        </w:rPr>
        <w:t xml:space="preserve">最终磋商报价超过磋商文件中规定的预算金额或者最高限价的</w:t>
      </w:r>
      <w:bookmarkEnd w:id="89"/>
      <w:r/>
      <w:bookmarkEnd w:id="90"/>
      <w:r>
        <w:rPr>
          <w:rFonts w:hint="eastAsia"/>
          <w:bCs/>
          <w:color w:val="000000"/>
          <w:sz w:val="24"/>
        </w:rPr>
        <w:t xml:space="preserve">；</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6．响应文件含有采购人不能接受的附加条件的；</w:t>
      </w:r>
      <w:r>
        <w:rPr>
          <w:bCs/>
          <w:color w:val="000000"/>
          <w:sz w:val="24"/>
        </w:rPr>
      </w:r>
      <w:r/>
    </w:p>
    <w:p>
      <w:pPr>
        <w:pStyle w:val="845"/>
        <w:ind w:firstLine="480"/>
        <w:keepLines w:val="0"/>
        <w:keepNext w:val="0"/>
        <w:pageBreakBefore w:val="0"/>
        <w:spacing w:line="440" w:lineRule="exact"/>
        <w:rPr>
          <w:bCs/>
          <w:color w:val="000000"/>
          <w:sz w:val="24"/>
        </w:rPr>
      </w:pPr>
      <w:r>
        <w:rPr>
          <w:rFonts w:hint="eastAsia"/>
          <w:color w:val="000000"/>
          <w:sz w:val="24"/>
        </w:rPr>
        <w:t xml:space="preserve">7．响应文件标明的响应或偏离与事实不符或虚假响应的；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8．未实质性响应磋商文件要求和条件或未通过符合性检查的；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9．磋商有效期、项目完成时间、质保期不能满足磋商文件要求的；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10．响应文件未按磋商文件规定的内容和要求填写、制作的；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11．响应文件书写潦草、字迹模糊不清、无法辨认的；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12．提供虚假材料的（包括工商营业执照、财务报表等资格证明文件）；</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13．响应文件中有磋商文件未允许提供的选择性内容的；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14．磋商小组认定供应商的报价明显低于其他通过符合性审查供应商的报价，有可能不能诚信履约，且供应商不能应磋商小组要求在合理的时间内提供书面说明（必要时磋商小组可要求供应商提交相关证明材料）证明其报价合理性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15．为采购项目提供整体设计、规范编制或者项目管理、监理、检测等服务的供应商，参加该采购项目其他采购活动的；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16．不同供应商的响应文件由同一单位或者个人编制的；</w:t>
      </w:r>
      <w:r>
        <w:rPr>
          <w:bCs/>
          <w:color w:val="000000"/>
          <w:sz w:val="24"/>
        </w:rPr>
      </w:r>
      <w:r/>
    </w:p>
    <w:p>
      <w:pPr>
        <w:pStyle w:val="845"/>
        <w:ind w:firstLine="480"/>
        <w:keepLines w:val="0"/>
        <w:keepNext w:val="0"/>
        <w:pageBreakBefore w:val="0"/>
        <w:spacing w:line="440" w:lineRule="exact"/>
        <w:rPr>
          <w:color w:val="000000"/>
          <w:sz w:val="24"/>
        </w:rPr>
      </w:pPr>
      <w:r>
        <w:rPr>
          <w:rFonts w:hint="eastAsia"/>
          <w:bCs/>
          <w:color w:val="000000"/>
          <w:sz w:val="24"/>
        </w:rPr>
        <w:t xml:space="preserve">17．不同供应商委托同一单位或者个人办理磋商</w:t>
      </w:r>
      <w:r>
        <w:rPr>
          <w:rFonts w:hint="eastAsia"/>
          <w:color w:val="000000"/>
          <w:sz w:val="24"/>
        </w:rPr>
        <w:t xml:space="preserve">事宜的；</w:t>
      </w:r>
      <w:r>
        <w:rPr>
          <w:color w:val="000000"/>
          <w:sz w:val="24"/>
        </w:rPr>
      </w:r>
      <w:r/>
    </w:p>
    <w:p>
      <w:pPr>
        <w:pStyle w:val="857"/>
        <w:ind w:left="0" w:firstLine="480"/>
        <w:keepLines w:val="0"/>
        <w:keepNext w:val="0"/>
        <w:pageBreakBefore w:val="0"/>
        <w:spacing w:after="0" w:line="440" w:lineRule="exact"/>
        <w:rPr>
          <w:color w:val="000000"/>
          <w:sz w:val="24"/>
        </w:rPr>
      </w:pPr>
      <w:r>
        <w:rPr>
          <w:rFonts w:hint="eastAsia"/>
          <w:color w:val="000000"/>
          <w:sz w:val="24"/>
        </w:rPr>
        <w:t xml:space="preserve">18．不同供应商的响应文件载明的项目管理成员或者联系人员为同一人的；</w:t>
      </w:r>
      <w:r>
        <w:rPr>
          <w:color w:val="000000"/>
          <w:sz w:val="24"/>
        </w:rPr>
      </w:r>
      <w:r/>
    </w:p>
    <w:p>
      <w:pPr>
        <w:pStyle w:val="857"/>
        <w:ind w:left="0" w:firstLine="480"/>
        <w:keepLines w:val="0"/>
        <w:keepNext w:val="0"/>
        <w:pageBreakBefore w:val="0"/>
        <w:spacing w:after="0" w:line="440" w:lineRule="exact"/>
        <w:rPr>
          <w:color w:val="000000"/>
          <w:sz w:val="24"/>
        </w:rPr>
      </w:pPr>
      <w:r>
        <w:rPr>
          <w:rFonts w:hint="eastAsia"/>
          <w:color w:val="000000"/>
          <w:sz w:val="24"/>
        </w:rPr>
        <w:t xml:space="preserve">19．不同供应商的响应文件异常一致或者响应报价呈规律性差异的；</w:t>
      </w:r>
      <w:r>
        <w:rPr>
          <w:color w:val="000000"/>
          <w:sz w:val="24"/>
        </w:rPr>
      </w:r>
      <w:r/>
    </w:p>
    <w:p>
      <w:pPr>
        <w:pStyle w:val="857"/>
        <w:ind w:left="0" w:firstLine="480"/>
        <w:keepLines w:val="0"/>
        <w:keepNext w:val="0"/>
        <w:pageBreakBefore w:val="0"/>
        <w:spacing w:after="0" w:line="440" w:lineRule="exact"/>
        <w:rPr>
          <w:color w:val="000000"/>
          <w:sz w:val="24"/>
        </w:rPr>
      </w:pPr>
      <w:r>
        <w:rPr>
          <w:rFonts w:hint="eastAsia"/>
          <w:color w:val="000000"/>
          <w:sz w:val="24"/>
        </w:rPr>
        <w:t xml:space="preserve">20．不同供应商的响应文件相互混装的；</w:t>
      </w:r>
      <w:r>
        <w:rPr>
          <w:color w:val="000000"/>
          <w:sz w:val="24"/>
        </w:rPr>
      </w:r>
      <w:r/>
    </w:p>
    <w:p>
      <w:pPr>
        <w:pStyle w:val="857"/>
        <w:ind w:left="0" w:firstLine="480"/>
        <w:keepLines w:val="0"/>
        <w:keepNext w:val="0"/>
        <w:pageBreakBefore w:val="0"/>
        <w:spacing w:after="0" w:line="440" w:lineRule="exact"/>
        <w:rPr>
          <w:color w:val="000000"/>
          <w:sz w:val="24"/>
        </w:rPr>
      </w:pPr>
      <w:r>
        <w:rPr>
          <w:rFonts w:hint="eastAsia"/>
          <w:color w:val="000000"/>
          <w:sz w:val="24"/>
        </w:rPr>
        <w:t xml:space="preserve">21．不同供应商的磋商保证金从同一单位或者个人的账户转出的；</w:t>
      </w:r>
      <w:r>
        <w:rPr>
          <w:color w:val="000000"/>
          <w:sz w:val="24"/>
        </w:rPr>
      </w:r>
      <w:r/>
    </w:p>
    <w:p>
      <w:pPr>
        <w:pStyle w:val="857"/>
        <w:ind w:left="0" w:firstLine="480"/>
        <w:keepLines w:val="0"/>
        <w:keepNext w:val="0"/>
        <w:pageBreakBefore w:val="0"/>
        <w:spacing w:after="0" w:line="440" w:lineRule="exact"/>
        <w:rPr>
          <w:b/>
          <w:color w:val="000000"/>
          <w:sz w:val="24"/>
        </w:rPr>
      </w:pPr>
      <w:r>
        <w:rPr>
          <w:rFonts w:hint="eastAsia"/>
          <w:color w:val="000000"/>
          <w:sz w:val="24"/>
        </w:rPr>
        <w:t xml:space="preserve">22．不同供应商的负责人为同一人或者存在控股、管理关系的；</w:t>
      </w:r>
      <w:r>
        <w:rPr>
          <w:b/>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23．不按磋商小组要求澄清、说明或补正的；</w:t>
      </w:r>
      <w:r>
        <w:rPr>
          <w:bCs/>
          <w:color w:val="000000"/>
          <w:sz w:val="24"/>
        </w:rPr>
      </w:r>
      <w:r/>
    </w:p>
    <w:p>
      <w:pPr>
        <w:pStyle w:val="857"/>
        <w:ind w:left="0" w:firstLine="480"/>
        <w:keepLines w:val="0"/>
        <w:keepNext w:val="0"/>
        <w:pageBreakBefore w:val="0"/>
        <w:spacing w:after="0" w:line="440" w:lineRule="exact"/>
        <w:rPr>
          <w:color w:val="000000"/>
          <w:sz w:val="24"/>
        </w:rPr>
      </w:pPr>
      <w:r>
        <w:rPr>
          <w:rFonts w:hint="eastAsia"/>
          <w:color w:val="000000"/>
          <w:sz w:val="24"/>
        </w:rPr>
        <w:t xml:space="preserve">2</w:t>
      </w:r>
      <w:r>
        <w:rPr>
          <w:rFonts w:hint="eastAsia"/>
          <w:color w:val="000000"/>
          <w:sz w:val="24"/>
          <w:lang w:val="en-US"/>
        </w:rPr>
        <w:t xml:space="preserve">4</w:t>
      </w:r>
      <w:r>
        <w:rPr>
          <w:rFonts w:hint="eastAsia"/>
          <w:color w:val="000000"/>
          <w:sz w:val="24"/>
        </w:rPr>
        <w:t xml:space="preserve">．由委托代理人签字或盖章，但响应文件中无有效的“授权委托书”原件</w:t>
      </w:r>
      <w:r>
        <w:rPr>
          <w:rFonts w:hint="eastAsia"/>
          <w:color w:val="000000"/>
          <w:sz w:val="24"/>
          <w:lang w:val="en-US"/>
        </w:rPr>
        <w:t xml:space="preserve">扫描件</w:t>
      </w:r>
      <w:r>
        <w:rPr>
          <w:rFonts w:hint="eastAsia"/>
          <w:color w:val="000000"/>
          <w:sz w:val="24"/>
        </w:rPr>
        <w:t xml:space="preserve">的；</w:t>
      </w:r>
      <w:r>
        <w:rPr>
          <w:color w:val="000000"/>
          <w:sz w:val="24"/>
        </w:rPr>
      </w:r>
      <w:r/>
    </w:p>
    <w:p>
      <w:pPr>
        <w:pStyle w:val="857"/>
        <w:ind w:left="0" w:firstLine="480"/>
        <w:keepLines w:val="0"/>
        <w:keepNext w:val="0"/>
        <w:pageBreakBefore w:val="0"/>
        <w:spacing w:after="0" w:line="440" w:lineRule="exact"/>
        <w:rPr>
          <w:color w:val="000000"/>
          <w:sz w:val="24"/>
        </w:rPr>
      </w:pPr>
      <w:r>
        <w:rPr>
          <w:rFonts w:hint="eastAsia"/>
          <w:color w:val="000000"/>
          <w:sz w:val="24"/>
        </w:rPr>
        <w:t xml:space="preserve">2</w:t>
      </w:r>
      <w:r>
        <w:rPr>
          <w:rFonts w:hint="eastAsia"/>
          <w:color w:val="000000"/>
          <w:sz w:val="24"/>
          <w:lang w:val="en-US"/>
        </w:rPr>
        <w:t xml:space="preserve">5</w:t>
      </w:r>
      <w:r>
        <w:rPr>
          <w:rFonts w:hint="eastAsia"/>
          <w:color w:val="000000"/>
          <w:sz w:val="24"/>
        </w:rPr>
        <w:t xml:space="preserve">．有串通投标或弄虚作假或有其他违法行为的；</w:t>
      </w:r>
      <w:r>
        <w:rPr>
          <w:color w:val="000000"/>
          <w:sz w:val="24"/>
        </w:rPr>
      </w:r>
      <w:r/>
    </w:p>
    <w:p>
      <w:pPr>
        <w:pStyle w:val="857"/>
        <w:ind w:left="0" w:firstLine="480"/>
        <w:keepLines w:val="0"/>
        <w:keepNext w:val="0"/>
        <w:pageBreakBefore w:val="0"/>
        <w:spacing w:after="0" w:line="440" w:lineRule="exact"/>
        <w:rPr>
          <w:color w:val="000000"/>
          <w:sz w:val="24"/>
        </w:rPr>
      </w:pPr>
      <w:r>
        <w:rPr>
          <w:rFonts w:hint="eastAsia"/>
          <w:color w:val="000000"/>
          <w:sz w:val="24"/>
        </w:rPr>
        <w:t xml:space="preserve">2</w:t>
      </w:r>
      <w:r>
        <w:rPr>
          <w:rFonts w:hint="eastAsia"/>
          <w:color w:val="000000"/>
          <w:sz w:val="24"/>
          <w:lang w:val="en-US"/>
        </w:rPr>
        <w:t xml:space="preserve">6</w:t>
      </w:r>
      <w:r>
        <w:rPr>
          <w:rFonts w:hint="eastAsia"/>
          <w:color w:val="000000"/>
          <w:sz w:val="24"/>
        </w:rPr>
        <w:t xml:space="preserve">．响应文件未完全响应磋商文件要求的；</w:t>
      </w:r>
      <w:r>
        <w:rPr>
          <w:color w:val="000000"/>
          <w:sz w:val="24"/>
        </w:rPr>
      </w:r>
      <w:r/>
    </w:p>
    <w:p>
      <w:pPr>
        <w:pStyle w:val="845"/>
        <w:ind w:firstLine="480"/>
        <w:keepLines w:val="0"/>
        <w:keepNext w:val="0"/>
        <w:pageBreakBefore w:val="0"/>
        <w:spacing w:line="440" w:lineRule="exact"/>
        <w:rPr>
          <w:bCs/>
          <w:color w:val="000000"/>
          <w:sz w:val="24"/>
        </w:rPr>
      </w:pPr>
      <w:r>
        <w:rPr>
          <w:rFonts w:hint="eastAsia"/>
          <w:color w:val="000000"/>
          <w:sz w:val="24"/>
        </w:rPr>
        <w:t xml:space="preserve">2</w:t>
      </w:r>
      <w:r>
        <w:rPr>
          <w:rFonts w:hint="eastAsia"/>
          <w:color w:val="000000"/>
          <w:sz w:val="24"/>
          <w:lang w:val="en-US"/>
        </w:rPr>
        <w:t xml:space="preserve">7</w:t>
      </w:r>
      <w:r>
        <w:rPr>
          <w:rFonts w:hint="eastAsia"/>
          <w:color w:val="000000"/>
          <w:sz w:val="24"/>
        </w:rPr>
        <w:t xml:space="preserve">．法律</w:t>
      </w:r>
      <w:r>
        <w:rPr>
          <w:rFonts w:hint="eastAsia"/>
          <w:bCs/>
          <w:color w:val="000000"/>
          <w:sz w:val="24"/>
        </w:rPr>
        <w:t xml:space="preserve">、法规和磋商文件规定的其他无效情形。</w:t>
      </w:r>
      <w:r>
        <w:rPr>
          <w:bCs/>
          <w:color w:val="000000"/>
          <w:sz w:val="24"/>
        </w:rPr>
      </w:r>
      <w:r/>
    </w:p>
    <w:p>
      <w:pPr>
        <w:pStyle w:val="845"/>
        <w:ind w:firstLine="480"/>
        <w:keepLines w:val="0"/>
        <w:keepNext w:val="0"/>
        <w:pageBreakBefore w:val="0"/>
        <w:spacing w:line="440" w:lineRule="exact"/>
        <w:rPr>
          <w:bCs/>
          <w:color w:val="000000"/>
          <w:sz w:val="24"/>
        </w:rPr>
      </w:pPr>
      <w:r>
        <w:rPr>
          <w:bCs/>
          <w:color w:val="000000"/>
          <w:sz w:val="24"/>
        </w:rPr>
        <w:t xml:space="preserve">28.根据江苏省财政厅发布的苏财购〔2025〕62号文件要求，在磋商过程中，出现下列情形之一的，</w:t>
      </w:r>
      <w:r>
        <w:rPr>
          <w:rFonts w:hint="eastAsia"/>
          <w:bCs/>
          <w:color w:val="000000"/>
          <w:sz w:val="24"/>
          <w:lang w:eastAsia="zh-CN"/>
        </w:rPr>
        <w:t xml:space="preserve">磋商小组</w:t>
      </w:r>
      <w:r>
        <w:rPr>
          <w:bCs/>
          <w:color w:val="000000"/>
          <w:sz w:val="24"/>
        </w:rPr>
        <w:t xml:space="preserve">应当启动异常低价响应审查程序：</w:t>
      </w:r>
      <w:r>
        <w:rPr>
          <w:bCs/>
          <w:color w:val="000000"/>
          <w:sz w:val="24"/>
        </w:rPr>
      </w:r>
      <w:r/>
    </w:p>
    <w:p>
      <w:pPr>
        <w:pStyle w:val="845"/>
        <w:ind w:firstLine="480"/>
        <w:keepLines w:val="0"/>
        <w:keepNext w:val="0"/>
        <w:pageBreakBefore w:val="0"/>
        <w:spacing w:line="440" w:lineRule="exact"/>
        <w:rPr>
          <w:bCs/>
          <w:color w:val="000000"/>
          <w:sz w:val="24"/>
        </w:rPr>
      </w:pPr>
      <w:r>
        <w:rPr>
          <w:bCs/>
          <w:color w:val="000000"/>
          <w:sz w:val="24"/>
        </w:rPr>
        <w:t xml:space="preserve">①响应报价低于采购项目预算50%的，即响应报价&lt;采购项目预算×50% ；</w:t>
      </w:r>
      <w:r>
        <w:rPr>
          <w:bCs/>
          <w:color w:val="000000"/>
          <w:sz w:val="24"/>
        </w:rPr>
      </w:r>
      <w:r/>
    </w:p>
    <w:p>
      <w:pPr>
        <w:pStyle w:val="845"/>
        <w:ind w:firstLine="480"/>
        <w:keepLines w:val="0"/>
        <w:keepNext w:val="0"/>
        <w:pageBreakBefore w:val="0"/>
        <w:spacing w:line="440" w:lineRule="exact"/>
        <w:rPr>
          <w:bCs/>
          <w:color w:val="000000"/>
          <w:sz w:val="24"/>
        </w:rPr>
      </w:pPr>
      <w:r>
        <w:rPr>
          <w:bCs/>
          <w:color w:val="000000"/>
          <w:sz w:val="24"/>
        </w:rPr>
        <w:t xml:space="preserve">②响应报价低于采购项目最高限价45%的，即投响应报价&lt;采购项目最高限价×45% ；</w:t>
      </w:r>
      <w:r>
        <w:rPr>
          <w:bCs/>
          <w:color w:val="000000"/>
          <w:sz w:val="24"/>
        </w:rPr>
      </w:r>
      <w:r/>
    </w:p>
    <w:p>
      <w:pPr>
        <w:pStyle w:val="845"/>
        <w:ind w:firstLine="480"/>
        <w:keepLines w:val="0"/>
        <w:keepNext w:val="0"/>
        <w:pageBreakBefore w:val="0"/>
        <w:spacing w:line="440" w:lineRule="exact"/>
        <w:rPr>
          <w:bCs/>
          <w:color w:val="000000"/>
          <w:sz w:val="24"/>
        </w:rPr>
      </w:pPr>
      <w:r>
        <w:rPr>
          <w:bCs/>
          <w:color w:val="000000"/>
          <w:sz w:val="24"/>
        </w:rPr>
        <w:t xml:space="preserve">③</w:t>
      </w:r>
      <w:r>
        <w:rPr>
          <w:rFonts w:hint="eastAsia"/>
          <w:bCs/>
          <w:color w:val="000000"/>
          <w:sz w:val="24"/>
          <w:lang w:eastAsia="zh-CN"/>
        </w:rPr>
        <w:t xml:space="preserve">磋商小组</w:t>
      </w:r>
      <w:r>
        <w:rPr>
          <w:bCs/>
          <w:color w:val="000000"/>
          <w:sz w:val="24"/>
        </w:rPr>
        <w:t xml:space="preserve">认定的供应商报价过低、有可能影响产品质量或者不能诚信履约的其他情形。</w:t>
      </w:r>
      <w:r>
        <w:rPr>
          <w:bCs/>
          <w:color w:val="000000"/>
          <w:sz w:val="24"/>
        </w:rPr>
      </w:r>
      <w:r/>
    </w:p>
    <w:p>
      <w:pPr>
        <w:pStyle w:val="845"/>
        <w:ind w:firstLine="480"/>
        <w:keepLines w:val="0"/>
        <w:keepNext w:val="0"/>
        <w:pageBreakBefore w:val="0"/>
        <w:spacing w:line="440" w:lineRule="exact"/>
        <w:rPr>
          <w:color w:val="000000"/>
        </w:rPr>
      </w:pPr>
      <w:r>
        <w:rPr>
          <w:bCs/>
          <w:color w:val="000000"/>
          <w:sz w:val="24"/>
        </w:rPr>
        <w:t xml:space="preserve">启动异常低价响应审查后，</w:t>
      </w:r>
      <w:r>
        <w:rPr>
          <w:rFonts w:hint="eastAsia"/>
          <w:bCs/>
          <w:color w:val="000000"/>
          <w:sz w:val="24"/>
          <w:lang w:eastAsia="zh-CN"/>
        </w:rPr>
        <w:t xml:space="preserve">磋商小组</w:t>
      </w:r>
      <w:r>
        <w:rPr>
          <w:bCs/>
          <w:color w:val="000000"/>
          <w:sz w:val="24"/>
        </w:rPr>
        <w:t xml:space="preserve">应当要求相关供应商在评标现场合理的时间内，提供项目具体成本测算等与报价合理性相关的书面说明及相关证明材料，对响应价格作出解释，由</w:t>
      </w:r>
      <w:r>
        <w:rPr>
          <w:rFonts w:hint="eastAsia"/>
          <w:bCs/>
          <w:color w:val="000000"/>
          <w:sz w:val="24"/>
          <w:lang w:eastAsia="zh-CN"/>
        </w:rPr>
        <w:t xml:space="preserve">磋商小组</w:t>
      </w:r>
      <w:r>
        <w:rPr>
          <w:bCs/>
          <w:color w:val="000000"/>
          <w:sz w:val="24"/>
        </w:rPr>
        <w:t xml:space="preserve">结合同类产品在主要电商平台的价格、该行业当地薪资水平等情况，依据专业经验对供应商报价合理性进行判断。响应供应商不提</w:t>
      </w:r>
      <w:r>
        <w:rPr>
          <w:color w:val="000000"/>
          <w:sz w:val="24"/>
        </w:rPr>
        <w:t xml:space="preserve">供书面说明、证明材料，或者提供的书面说明、证明材料不能证明其报价合理性的，</w:t>
      </w:r>
      <w:r>
        <w:rPr>
          <w:rFonts w:hint="eastAsia"/>
          <w:color w:val="000000"/>
          <w:sz w:val="24"/>
          <w:lang w:eastAsia="zh-CN"/>
        </w:rPr>
        <w:t xml:space="preserve">磋商小组</w:t>
      </w:r>
      <w:r>
        <w:rPr>
          <w:color w:val="000000"/>
          <w:sz w:val="24"/>
        </w:rPr>
        <w:t xml:space="preserve">应当将其作为无效响应处理，按顺序由排在后面的候选供应商递补，以此类推。审查相关情况应当在评审报告中进行记录。磋商小组应当将其按响应无效处理。</w:t>
      </w:r>
      <w:r>
        <w:rPr>
          <w:color w:val="000000"/>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七、确定成交供应商</w:t>
      </w:r>
      <w:r>
        <w:rPr>
          <w:rFonts w:hAnsi="宋体"/>
          <w:b/>
          <w:color w:val="000000"/>
          <w:sz w:val="24"/>
        </w:rPr>
      </w:r>
      <w:r/>
    </w:p>
    <w:p>
      <w:pPr>
        <w:pStyle w:val="845"/>
        <w:ind w:firstLine="480"/>
        <w:keepLines w:val="0"/>
        <w:keepNext w:val="0"/>
        <w:pageBreakBefore w:val="0"/>
        <w:spacing w:line="440" w:lineRule="exact"/>
        <w:rPr>
          <w:color w:val="000000"/>
          <w:sz w:val="24"/>
        </w:rPr>
      </w:pPr>
      <w:r>
        <w:rPr>
          <w:rFonts w:hint="eastAsia"/>
          <w:color w:val="000000"/>
          <w:sz w:val="24"/>
        </w:rPr>
        <w:t xml:space="preserve">确定成交供应商：采购人在收到评审报告后5个工作日内，从评审报告提出的成交候选供应商中，按照得分排序由高到低的原则，确定</w:t>
      </w:r>
      <w:r>
        <w:rPr>
          <w:rFonts w:hint="eastAsia"/>
          <w:color w:val="000000"/>
          <w:sz w:val="24"/>
          <w:lang w:val="en-US"/>
        </w:rPr>
        <w:t xml:space="preserve">得分最高的供应商为</w:t>
      </w:r>
      <w:r>
        <w:rPr>
          <w:rFonts w:hint="eastAsia"/>
          <w:color w:val="000000"/>
          <w:sz w:val="24"/>
        </w:rPr>
        <w:t xml:space="preserve">成交供应商。成交供应商确定后2个工作日内在采购</w:t>
      </w:r>
      <w:r>
        <w:rPr>
          <w:rFonts w:hint="eastAsia"/>
          <w:color w:val="000000"/>
          <w:sz w:val="24"/>
          <w:lang w:eastAsia="zh-CN"/>
        </w:rPr>
        <w:t xml:space="preserve">公告</w:t>
      </w:r>
      <w:r>
        <w:rPr>
          <w:rFonts w:hint="eastAsia"/>
          <w:color w:val="000000"/>
          <w:sz w:val="24"/>
        </w:rPr>
        <w:t xml:space="preserve">发布的网站上进行成交结果公告，并同时发出《成交通知书》。</w:t>
      </w:r>
      <w:r>
        <w:rPr>
          <w:color w:val="000000"/>
          <w:sz w:val="24"/>
        </w:rPr>
      </w:r>
      <w:r/>
    </w:p>
    <w:p>
      <w:pPr>
        <w:pStyle w:val="882"/>
        <w:ind w:firstLine="482"/>
        <w:keepLines w:val="0"/>
        <w:keepNext w:val="0"/>
        <w:pageBreakBefore w:val="0"/>
        <w:spacing w:line="440" w:lineRule="exact"/>
        <w:rPr>
          <w:rFonts w:hAnsi="宋体"/>
          <w:b/>
          <w:color w:val="000000"/>
          <w:sz w:val="24"/>
        </w:rPr>
      </w:pPr>
      <w:r/>
      <w:bookmarkStart w:id="91" w:name="_Toc107820051"/>
      <w:r/>
      <w:bookmarkStart w:id="92" w:name="_Toc170792772"/>
      <w:r>
        <w:rPr>
          <w:rFonts w:hint="eastAsia" w:hAnsi="宋体"/>
          <w:b/>
          <w:color w:val="000000"/>
          <w:sz w:val="24"/>
        </w:rPr>
        <w:t xml:space="preserve">八、质疑处理</w:t>
      </w:r>
      <w:r>
        <w:rPr>
          <w:rFonts w:hAnsi="宋体"/>
          <w:b/>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1．提出质疑的供应商应当是参与所质疑项目采购活动的供应商。潜在供应商依法获取其可质疑的采购文件的，可以对采购文件提出质疑。</w:t>
      </w:r>
      <w:r>
        <w:rPr>
          <w:rFonts w:hint="eastAsia"/>
          <w:color w:val="000000"/>
          <w:sz w:val="24"/>
        </w:rPr>
        <w:t xml:space="preserve">供应商对本项目特定资格条件、采购需求的质疑，请向采购人提出并由采购人负责答复。</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2．供应商认为采购文件、采购过程和采购结果使自己的权益受到损害的，可以在知道或应知其权益受到损害之日起七个工作日内，以书面形式向采购人（或代理机构）提出质疑，</w:t>
      </w:r>
      <w:r>
        <w:rPr>
          <w:rFonts w:hint="eastAsia"/>
          <w:color w:val="000000"/>
          <w:sz w:val="24"/>
        </w:rPr>
        <w:t xml:space="preserve">联系方式详见公告。</w:t>
      </w:r>
      <w:r>
        <w:rPr>
          <w:rFonts w:hint="eastAsia"/>
          <w:bCs/>
          <w:color w:val="000000"/>
          <w:sz w:val="24"/>
        </w:rPr>
        <w:t xml:space="preserve">上述应知其权益受到损害之日，是指：</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（1）对可以质疑的采购文件提出质疑的，为收到采购文件之日或者采购文件公告期限届满之日；</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（2）对采购过程提出质疑的，为各采购程序环节结束之日；</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（3）对中标或者成交结果提出质疑的，为中标或者成交结果公告期限届满之日。</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供应商应当在法定质疑期内一次性提出针对同一采购程序环节的质疑。供应商如在法定期限内对同一采购程序环节提出多次质疑的采购人（或代理机构）将只对供应商第一次质疑作出答复。</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3．质疑函必须按照《质疑函范本》要求的格式和内容进行填写。供应商如组成联合体参加的，则《质疑函范本》中要求签字、盖章、加盖公章之处，联合体各方均须按要求签字、盖章、加盖公章。</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4．本项目只接收以纸质原件形式送达的质疑，联系方式详见采购公告。</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5．以下情形的质疑不予受理</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（1）质疑主体和内容不符合《政府采购质疑和投诉办法》第十一条、第十二条规定的；</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（2）供应商超过法定质疑期提出质疑的；</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（3）供应商以传真、电子邮件等方式递交的非原件形式的；</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（4）供应商组成联合体参加投标（响应）的，联合体中任何一方或多方未按要求签字、盖章、加盖公章的；</w:t>
      </w:r>
      <w:r>
        <w:rPr>
          <w:bCs/>
          <w:color w:val="000000"/>
          <w:sz w:val="24"/>
        </w:rPr>
      </w:r>
      <w:r/>
    </w:p>
    <w:p>
      <w:pPr>
        <w:pStyle w:val="845"/>
        <w:ind w:firstLine="480"/>
        <w:keepLines w:val="0"/>
        <w:keepNext w:val="0"/>
        <w:pageBreakBefore w:val="0"/>
        <w:spacing w:line="440" w:lineRule="exact"/>
        <w:tabs>
          <w:tab w:val="left" w:pos="945" w:leader="none"/>
          <w:tab w:val="left" w:pos="1155" w:leader="none"/>
        </w:tabs>
        <w:rPr>
          <w:bCs/>
          <w:color w:val="000000"/>
          <w:sz w:val="24"/>
        </w:rPr>
      </w:pPr>
      <w:r>
        <w:rPr>
          <w:rFonts w:hint="eastAsia"/>
          <w:bCs/>
          <w:color w:val="000000"/>
          <w:sz w:val="24"/>
        </w:rPr>
        <w:t xml:space="preserve">（5）供应商对自身提出质疑的。</w:t>
      </w:r>
      <w:r>
        <w:rPr>
          <w:bCs/>
          <w:color w:val="000000"/>
          <w:sz w:val="24"/>
        </w:rPr>
      </w:r>
      <w:r/>
    </w:p>
    <w:p>
      <w:pPr>
        <w:pStyle w:val="882"/>
        <w:ind w:firstLine="480"/>
        <w:keepLines w:val="0"/>
        <w:keepNext w:val="0"/>
        <w:pageBreakBefore w:val="0"/>
        <w:spacing w:line="440" w:lineRule="exact"/>
        <w:rPr>
          <w:rFonts w:hAnsi="宋体"/>
          <w:bCs/>
          <w:color w:val="000000"/>
          <w:sz w:val="24"/>
        </w:rPr>
      </w:pPr>
      <w:r>
        <w:rPr>
          <w:rFonts w:hint="eastAsia" w:hAnsi="宋体"/>
          <w:bCs/>
          <w:color w:val="000000"/>
          <w:sz w:val="24"/>
        </w:rPr>
        <w:t xml:space="preserve">6．供应商提出书面质疑必须有理、有据，不得捏造事实、提供虚假材料进行恶意质疑。否则，报请政府采购监管部门对该供应商进行相应的行政处罚和记录该供应商的失信信息。</w:t>
      </w:r>
      <w:r>
        <w:rPr>
          <w:rFonts w:hAnsi="宋体"/>
          <w:bCs/>
          <w:color w:val="000000"/>
          <w:sz w:val="24"/>
        </w:rPr>
      </w:r>
      <w:r/>
    </w:p>
    <w:p>
      <w:pPr>
        <w:pStyle w:val="845"/>
        <w:ind w:firstLine="482"/>
        <w:keepLines w:val="0"/>
        <w:keepNext w:val="0"/>
        <w:pageBreakBefore w:val="0"/>
        <w:spacing w:line="440" w:lineRule="exact"/>
        <w:rPr>
          <w:b/>
          <w:bCs/>
          <w:color w:val="000000"/>
          <w:sz w:val="24"/>
        </w:rPr>
      </w:pPr>
      <w:r>
        <w:rPr>
          <w:rFonts w:hint="eastAsia"/>
          <w:b/>
          <w:bCs/>
          <w:color w:val="000000"/>
          <w:sz w:val="24"/>
        </w:rPr>
        <w:t xml:space="preserve">九、采购终止：</w:t>
      </w:r>
      <w:r>
        <w:rPr>
          <w:b/>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在磋商采购中，出现下列情况之一的，本次采购活动终止：</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1．</w:t>
      </w:r>
      <w:r>
        <w:rPr>
          <w:bCs/>
          <w:color w:val="000000"/>
          <w:sz w:val="24"/>
        </w:rPr>
        <w:t xml:space="preserve">因情况变化，不再符合规定的</w:t>
      </w:r>
      <w:r>
        <w:rPr>
          <w:rFonts w:hint="eastAsia"/>
          <w:bCs/>
          <w:color w:val="000000"/>
          <w:sz w:val="24"/>
        </w:rPr>
        <w:t xml:space="preserve">竞争性磋商</w:t>
      </w:r>
      <w:r>
        <w:rPr>
          <w:bCs/>
          <w:color w:val="000000"/>
          <w:sz w:val="24"/>
        </w:rPr>
        <w:t xml:space="preserve">采购方式适用情形的</w:t>
      </w:r>
      <w:r>
        <w:rPr>
          <w:rFonts w:hint="eastAsia"/>
          <w:bCs/>
          <w:color w:val="000000"/>
          <w:sz w:val="24"/>
        </w:rPr>
        <w:t xml:space="preserve">；</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2．</w:t>
      </w:r>
      <w:r>
        <w:rPr>
          <w:bCs/>
          <w:color w:val="000000"/>
          <w:sz w:val="24"/>
        </w:rPr>
        <w:t xml:space="preserve">出现影响采购公正的违法、违规行为的</w:t>
      </w:r>
      <w:r>
        <w:rPr>
          <w:rFonts w:hint="eastAsia"/>
          <w:bCs/>
          <w:color w:val="000000"/>
          <w:sz w:val="24"/>
        </w:rPr>
        <w:t xml:space="preserve">；</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3．因重大变故，采购任务取消的。</w:t>
      </w:r>
      <w:r>
        <w:rPr>
          <w:bCs/>
          <w:color w:val="000000"/>
          <w:sz w:val="24"/>
        </w:rPr>
      </w:r>
      <w:r/>
    </w:p>
    <w:p>
      <w:pPr>
        <w:pStyle w:val="845"/>
        <w:ind w:firstLine="480"/>
        <w:keepLines w:val="0"/>
        <w:keepNext w:val="0"/>
        <w:pageBreakBefore w:val="0"/>
        <w:spacing w:line="440" w:lineRule="exact"/>
        <w:rPr>
          <w:bCs/>
          <w:color w:val="000000"/>
          <w:sz w:val="24"/>
        </w:rPr>
      </w:pPr>
      <w:r>
        <w:rPr>
          <w:rFonts w:hint="eastAsia"/>
          <w:bCs/>
          <w:color w:val="000000"/>
          <w:sz w:val="24"/>
        </w:rPr>
        <w:t xml:space="preserve">4．符合要求的供应商或者报价未超过采购预算的供应商不足3家的，法律法规另有规定的除外。</w:t>
      </w:r>
      <w:r>
        <w:rPr>
          <w:bCs/>
          <w:color w:val="000000"/>
          <w:sz w:val="24"/>
        </w:rPr>
      </w:r>
      <w:r/>
    </w:p>
    <w:p>
      <w:pPr>
        <w:pStyle w:val="882"/>
        <w:ind w:firstLine="482"/>
        <w:keepLines w:val="0"/>
        <w:keepNext w:val="0"/>
        <w:pageBreakBefore w:val="0"/>
        <w:spacing w:line="440" w:lineRule="exact"/>
        <w:rPr>
          <w:rFonts w:hAnsi="宋体"/>
          <w:b/>
          <w:color w:val="000000"/>
          <w:sz w:val="24"/>
        </w:rPr>
      </w:pPr>
      <w:r/>
      <w:bookmarkStart w:id="93" w:name="_Toc177870556"/>
      <w:r>
        <w:rPr>
          <w:rFonts w:hint="eastAsia" w:hAnsi="宋体"/>
          <w:b/>
          <w:color w:val="000000"/>
          <w:sz w:val="24"/>
        </w:rPr>
        <w:t xml:space="preserve">十、合同</w:t>
      </w:r>
      <w:bookmarkEnd w:id="91"/>
      <w:r/>
      <w:bookmarkEnd w:id="92"/>
      <w:r>
        <w:rPr>
          <w:rFonts w:hint="eastAsia" w:hAnsi="宋体"/>
          <w:b/>
          <w:color w:val="000000"/>
          <w:sz w:val="24"/>
        </w:rPr>
        <w:t xml:space="preserve">授予</w:t>
      </w:r>
      <w:bookmarkEnd w:id="93"/>
      <w:r>
        <w:rPr>
          <w:rFonts w:hAnsi="宋体"/>
          <w:b/>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（一）签订合同</w:t>
      </w:r>
      <w:r>
        <w:rPr>
          <w:rFonts w:hAnsi="宋体"/>
          <w:b/>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1．成交供应商应自成交通知书发出之日起30日内按照磋商文件确定的</w:t>
      </w:r>
      <w:r>
        <w:rPr>
          <w:rFonts w:hint="eastAsia" w:hAnsi="宋体"/>
          <w:color w:val="000000"/>
          <w:sz w:val="24"/>
          <w:lang w:eastAsia="zh-CN"/>
        </w:rPr>
        <w:t xml:space="preserve">事项</w:t>
      </w:r>
      <w:r>
        <w:rPr>
          <w:rFonts w:hint="eastAsia" w:hAnsi="宋体"/>
          <w:color w:val="000000"/>
          <w:sz w:val="24"/>
        </w:rPr>
        <w:t xml:space="preserve">依法与采购人签订合同。</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2．成交供应商拖延、拒签合同的,取消成交资格。</w:t>
      </w:r>
      <w:r>
        <w:rPr>
          <w:rFonts w:hAnsi="宋体"/>
          <w:color w:val="000000"/>
          <w:sz w:val="24"/>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（二）履约保证金</w:t>
      </w:r>
      <w:r>
        <w:rPr>
          <w:rFonts w:hAnsi="宋体"/>
          <w:b/>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1．签订合同前，成交供应商应按竞争性磋商文件规定向采购人提交履约保证金。</w:t>
      </w:r>
      <w:r>
        <w:rPr>
          <w:rFonts w:hAnsi="宋体"/>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2．签订合同后，如成交供应商不按合同履行约定的，则其全部履约保证金不予退还，履约保证金不足以赔偿损失的，按实际损失赔偿。</w:t>
      </w:r>
      <w:r>
        <w:rPr>
          <w:rFonts w:hAnsi="宋体"/>
          <w:color w:val="000000"/>
          <w:sz w:val="24"/>
        </w:rPr>
      </w:r>
      <w:r/>
    </w:p>
    <w:p>
      <w:pPr>
        <w:pStyle w:val="869"/>
        <w:ind w:firstLine="480"/>
        <w:keepLines w:val="0"/>
        <w:keepNext w:val="0"/>
        <w:pageBreakBefore w:val="0"/>
        <w:spacing w:line="440" w:lineRule="exact"/>
        <w:rPr>
          <w:color w:val="000000"/>
          <w:szCs w:val="21"/>
        </w:rPr>
      </w:pPr>
      <w:r>
        <w:rPr>
          <w:rFonts w:hint="eastAsia"/>
          <w:color w:val="000000"/>
          <w:szCs w:val="21"/>
        </w:rPr>
        <w:t xml:space="preserve">3．采购人于成交供应商履约完毕后3</w:t>
      </w:r>
      <w:r>
        <w:rPr>
          <w:color w:val="000000"/>
          <w:szCs w:val="21"/>
        </w:rPr>
        <w:t xml:space="preserve">0</w:t>
      </w:r>
      <w:r>
        <w:rPr>
          <w:rFonts w:hint="eastAsia"/>
          <w:color w:val="000000"/>
          <w:szCs w:val="21"/>
        </w:rPr>
        <w:t xml:space="preserve">日内退还履约保证金，采购人违约逾期未退的，按履约保证金金额的万分之五/日，支付违约金。</w:t>
      </w:r>
      <w:r>
        <w:rPr>
          <w:color w:val="000000"/>
          <w:szCs w:val="21"/>
        </w:rPr>
      </w:r>
      <w:r/>
    </w:p>
    <w:p>
      <w:pPr>
        <w:pStyle w:val="882"/>
        <w:ind w:firstLine="482"/>
        <w:keepLines w:val="0"/>
        <w:keepNext w:val="0"/>
        <w:pageBreakBefore w:val="0"/>
        <w:spacing w:line="440" w:lineRule="exact"/>
        <w:rPr>
          <w:rFonts w:hAnsi="宋体"/>
          <w:b/>
          <w:color w:val="000000"/>
          <w:sz w:val="24"/>
        </w:rPr>
      </w:pPr>
      <w:r>
        <w:rPr>
          <w:rFonts w:hint="eastAsia" w:hAnsi="宋体"/>
          <w:b/>
          <w:color w:val="000000"/>
          <w:sz w:val="24"/>
        </w:rPr>
        <w:t xml:space="preserve">十一、保密</w:t>
      </w:r>
      <w:r>
        <w:rPr>
          <w:rFonts w:hAnsi="宋体"/>
          <w:b/>
          <w:color w:val="000000"/>
          <w:sz w:val="24"/>
        </w:rPr>
      </w:r>
      <w:r/>
    </w:p>
    <w:p>
      <w:pPr>
        <w:pStyle w:val="882"/>
        <w:ind w:firstLine="480"/>
        <w:keepLines w:val="0"/>
        <w:keepNext w:val="0"/>
        <w:pageBreakBefore w:val="0"/>
        <w:spacing w:line="440" w:lineRule="exact"/>
        <w:rPr>
          <w:rFonts w:hAnsi="宋体"/>
          <w:color w:val="000000"/>
          <w:sz w:val="24"/>
        </w:rPr>
      </w:pPr>
      <w:r>
        <w:rPr>
          <w:rFonts w:hint="eastAsia" w:hAnsi="宋体"/>
          <w:color w:val="000000"/>
          <w:sz w:val="24"/>
        </w:rPr>
        <w:t xml:space="preserve">参与此项目活动的各方应对磋商文件和磋商响应文件中的商业和技术等秘密保密，违者应对由此造成的后果承担法律责任。</w:t>
      </w:r>
      <w:r>
        <w:rPr>
          <w:rFonts w:hAnsi="宋体"/>
          <w:color w:val="000000"/>
          <w:sz w:val="24"/>
        </w:rPr>
      </w:r>
      <w:r/>
    </w:p>
    <w:p>
      <w:pPr>
        <w:pStyle w:val="845"/>
        <w:rPr>
          <w:color w:val="000000"/>
        </w:rPr>
      </w:pPr>
      <w:r/>
      <w:bookmarkStart w:id="94" w:name="第三章__评审办法"/>
      <w:r/>
      <w:bookmarkEnd w:id="94"/>
      <w:r/>
      <w:bookmarkStart w:id="95" w:name="九、其他"/>
      <w:r/>
      <w:bookmarkEnd w:id="95"/>
      <w:r/>
      <w:bookmarkStart w:id="96" w:name="_Toc104970334"/>
      <w:r/>
      <w:bookmarkStart w:id="97" w:name="_Toc26602"/>
      <w:r>
        <w:rPr>
          <w:color w:val="000000"/>
        </w:rPr>
      </w:r>
      <w:r/>
    </w:p>
    <w:p>
      <w:pPr>
        <w:pStyle w:val="846"/>
        <w:spacing w:line="312" w:lineRule="auto"/>
        <w:rPr>
          <w:bCs w:val="0"/>
          <w:color w:val="000000"/>
        </w:rPr>
      </w:pPr>
      <w:r>
        <w:rPr>
          <w:rFonts w:hint="eastAsia"/>
          <w:bCs w:val="0"/>
          <w:color w:val="000000"/>
        </w:rPr>
        <w:br w:type="page" w:clear="all"/>
      </w:r>
      <w:r>
        <w:rPr>
          <w:rFonts w:hint="eastAsia"/>
          <w:bCs w:val="0"/>
          <w:color w:val="000000"/>
        </w:rPr>
        <w:t xml:space="preserve">第三章</w:t>
      </w:r>
      <w:bookmarkEnd w:id="96"/>
      <w:r/>
      <w:bookmarkEnd w:id="97"/>
      <w:r>
        <w:rPr>
          <w:rFonts w:hint="eastAsia"/>
          <w:bCs w:val="0"/>
          <w:color w:val="000000"/>
        </w:rPr>
        <w:t xml:space="preserve">评审办法及评分标准</w:t>
      </w:r>
      <w:r>
        <w:rPr>
          <w:bCs w:val="0"/>
          <w:color w:val="000000"/>
        </w:rPr>
      </w:r>
      <w:r/>
    </w:p>
    <w:p>
      <w:pPr>
        <w:pStyle w:val="1166"/>
        <w:ind w:firstLine="482"/>
        <w:keepLines w:val="0"/>
        <w:keepNext w:val="0"/>
        <w:pageBreakBefore w:val="0"/>
        <w:spacing w:line="440" w:lineRule="exact"/>
        <w:widowControl w:val="off"/>
        <w:rPr>
          <w:rFonts w:ascii="宋体" w:hAnsi="宋体" w:eastAsia="宋体"/>
          <w:b/>
          <w:color w:val="000000"/>
        </w:rPr>
      </w:pPr>
      <w:r>
        <w:rPr>
          <w:rFonts w:ascii="宋体" w:hAnsi="宋体" w:eastAsia="宋体"/>
          <w:b/>
          <w:color w:val="000000"/>
        </w:rPr>
        <w:t xml:space="preserve">一、总则</w:t>
      </w:r>
      <w:r>
        <w:rPr>
          <w:rFonts w:ascii="宋体" w:hAnsi="宋体" w:eastAsia="宋体"/>
          <w:b/>
          <w:color w:val="000000"/>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本项目评审采用综合评分法，总分为100分。合格</w:t>
      </w:r>
      <w:r>
        <w:rPr>
          <w:rFonts w:hint="eastAsia" w:hAnsi="宋体"/>
          <w:color w:val="000000"/>
          <w:sz w:val="24"/>
          <w:szCs w:val="24"/>
          <w:lang w:val="en-US"/>
        </w:rPr>
        <w:t xml:space="preserve">供应商</w:t>
      </w:r>
      <w:r>
        <w:rPr>
          <w:rFonts w:hint="eastAsia" w:hAnsi="宋体"/>
          <w:color w:val="000000"/>
          <w:sz w:val="24"/>
          <w:szCs w:val="24"/>
        </w:rPr>
        <w:t xml:space="preserve">的综合得分为各评分项目汇总得分，最终得分为各评委所评定综合得分分值的平均值，并按高低顺序排列。得分相同的，按报价由低到高顺序排列；得分且报价相同的，按技术指标优劣顺序推荐成交候选供应商。排名第一的</w:t>
      </w:r>
      <w:r>
        <w:rPr>
          <w:rFonts w:hint="eastAsia" w:hAnsi="宋体"/>
          <w:color w:val="000000"/>
          <w:sz w:val="24"/>
          <w:szCs w:val="24"/>
          <w:lang w:val="en-US"/>
        </w:rPr>
        <w:t xml:space="preserve">供应商</w:t>
      </w:r>
      <w:r>
        <w:rPr>
          <w:rFonts w:hint="eastAsia" w:hAnsi="宋体"/>
          <w:color w:val="000000"/>
          <w:sz w:val="24"/>
          <w:szCs w:val="24"/>
        </w:rPr>
        <w:t xml:space="preserve">放弃成交，因不可抗力不能履行合同，或者被查实存在影响成交结果的违法行为等情形不具备成交条件的，采购人可依次确定排名在前的其他</w:t>
      </w:r>
      <w:r>
        <w:rPr>
          <w:rFonts w:hint="eastAsia" w:hAnsi="宋体"/>
          <w:color w:val="000000"/>
          <w:sz w:val="24"/>
          <w:szCs w:val="24"/>
          <w:lang w:val="en-US"/>
        </w:rPr>
        <w:t xml:space="preserve">供应商</w:t>
      </w:r>
      <w:r>
        <w:rPr>
          <w:rFonts w:hint="eastAsia" w:hAnsi="宋体"/>
          <w:color w:val="000000"/>
          <w:sz w:val="24"/>
          <w:szCs w:val="24"/>
        </w:rPr>
        <w:t xml:space="preserve">为成交候选人，也可依法重新组织采购。评分过程中采用“四舍五入”法，并保留两位小数。</w:t>
      </w:r>
      <w:r>
        <w:rPr>
          <w:rFonts w:hAnsi="宋体"/>
          <w:color w:val="000000"/>
          <w:sz w:val="24"/>
          <w:szCs w:val="24"/>
        </w:rPr>
      </w:r>
      <w:r/>
    </w:p>
    <w:p>
      <w:pPr>
        <w:pStyle w:val="845"/>
        <w:ind w:firstLine="482"/>
        <w:keepLines w:val="0"/>
        <w:keepNext w:val="0"/>
        <w:pageBreakBefore w:val="0"/>
        <w:spacing w:line="440" w:lineRule="exact"/>
        <w:widowControl w:val="off"/>
        <w:rPr>
          <w:b/>
          <w:bCs/>
          <w:color w:val="000000"/>
          <w:sz w:val="24"/>
          <w:szCs w:val="24"/>
        </w:rPr>
      </w:pPr>
      <w:r>
        <w:rPr>
          <w:rFonts w:hint="eastAsia"/>
          <w:b/>
          <w:bCs/>
          <w:color w:val="000000"/>
          <w:sz w:val="24"/>
          <w:szCs w:val="24"/>
        </w:rPr>
        <w:t xml:space="preserve">二、政府采购政策功能落实</w:t>
      </w:r>
      <w:r>
        <w:rPr>
          <w:b/>
          <w:bCs/>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1、小微型企业价格扣除</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（1）本项目对小型和微型企业产品给予10%的扣除价格，用扣除后的价格参与评审。</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（2）供应商需按照采购文件的要求提供相应的《中小企业声明函》。</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（3）企业标准请参照《关于印发中小企业划型标准规定的通知》（工信部联企业[2011]300号）文件规定自行填写。</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2、残疾人福利单位价格扣除</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（1）本项目对残疾人福利性单位视同小型、微型企业，给予10%的价格扣除，用扣除后的价格参与评审。</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（2）残疾人福利单位需按照采购文件的要求提供《残疾人福利性单位声明函》。</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（3）残疾人福利单位标准请参照《关于促进残疾人就业政府采购政策的通知》（财库〔2017〕141号）。</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3、监狱和戒毒企业价格扣除</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（1）本项目对监狱和戒毒企业（简称监狱企业）视同小型、微型企业，给予10%的价格扣除，用扣除后的价格参与评审。</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（3）监狱企业标准请参照《关于政府采购支持监狱企业发展有关问题的通知》（财库[2014]68号）。</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4、残疾人福利单位、监狱企业属于小型、微型企业的，不重复享受政策。</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rFonts w:hAnsi="宋体"/>
          <w:color w:val="000000"/>
          <w:sz w:val="24"/>
          <w:szCs w:val="24"/>
        </w:rPr>
      </w:r>
      <w:r/>
    </w:p>
    <w:p>
      <w:pPr>
        <w:pStyle w:val="882"/>
        <w:ind w:firstLine="480"/>
        <w:keepLines w:val="0"/>
        <w:keepNext w:val="0"/>
        <w:pageBreakBefore w:val="0"/>
        <w:spacing w:line="440" w:lineRule="exact"/>
        <w:widowControl w:val="off"/>
        <w:rPr>
          <w:rFonts w:hAnsi="宋体"/>
          <w:color w:val="000000"/>
          <w:sz w:val="24"/>
          <w:szCs w:val="24"/>
        </w:rPr>
      </w:pPr>
      <w:r>
        <w:rPr>
          <w:rFonts w:hint="eastAsia" w:hAnsi="宋体"/>
          <w:color w:val="000000"/>
          <w:sz w:val="24"/>
          <w:szCs w:val="24"/>
        </w:rPr>
        <w:t xml:space="preserve">6、联合体各方均为小型、微型企业（残疾人福利单位、监狱企业）的，联合体享受10%价格扣除，用扣除后的价格参与评审。</w:t>
      </w:r>
      <w:r>
        <w:rPr>
          <w:rFonts w:hAnsi="宋体"/>
          <w:color w:val="000000"/>
          <w:sz w:val="24"/>
          <w:szCs w:val="24"/>
        </w:rPr>
      </w:r>
      <w:r/>
    </w:p>
    <w:p>
      <w:pPr>
        <w:pStyle w:val="882"/>
        <w:ind w:firstLine="480"/>
        <w:keepLines w:val="0"/>
        <w:keepNext w:val="0"/>
        <w:pageBreakBefore w:val="0"/>
        <w:spacing w:line="440" w:lineRule="exact"/>
        <w:widowControl w:val="off"/>
        <w:rPr>
          <w:b/>
          <w:color w:val="000000"/>
          <w:lang w:val="en-US"/>
        </w:rPr>
      </w:pPr>
      <w:r>
        <w:rPr>
          <w:rFonts w:hint="eastAsia" w:hAnsi="宋体"/>
          <w:color w:val="000000"/>
          <w:sz w:val="24"/>
          <w:szCs w:val="24"/>
        </w:rPr>
        <w:t xml:space="preserve">7、专门面向中小企业采购的项目，小微企业不再享受价格扣除优惠政策。</w:t>
      </w:r>
      <w:r>
        <w:rPr>
          <w:b/>
          <w:color w:val="000000"/>
          <w:lang w:val="en-US"/>
        </w:rPr>
      </w:r>
      <w:r/>
    </w:p>
    <w:p>
      <w:pPr>
        <w:pStyle w:val="845"/>
        <w:ind w:firstLine="482"/>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三、评审内容及标准</w:t>
      </w:r>
      <w:r>
        <w:rPr>
          <w:rFonts w:hint="eastAsia" w:ascii="宋体" w:hAnsi="宋体" w:eastAsia="宋体" w:cs="宋体"/>
          <w:b/>
          <w:bCs/>
          <w:color w:val="000000"/>
          <w:sz w:val="24"/>
          <w:szCs w:val="24"/>
        </w:rPr>
      </w:r>
      <w:r/>
    </w:p>
    <w:tbl>
      <w:tblPr>
        <w:tblW w:w="495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0"/>
        <w:gridCol w:w="636"/>
        <w:gridCol w:w="7620"/>
      </w:tblGrid>
      <w:tr>
        <w:trPr>
          <w:trHeight w:val="425"/>
        </w:trPr>
        <w:tc>
          <w:tcPr>
            <w:tcW w:w="1630" w:type="dxa"/>
            <w:vAlign w:val="center"/>
            <w:textDirection w:val="lrTb"/>
            <w:noWrap/>
          </w:tcPr>
          <w:p>
            <w:pPr>
              <w:pStyle w:val="845"/>
              <w:jc w:val="center"/>
              <w:spacing w:line="288" w:lineRule="auto"/>
              <w:rPr>
                <w:b/>
                <w:color w:val="000000"/>
                <w:spacing w:val="-6"/>
                <w:sz w:val="21"/>
                <w:szCs w:val="21"/>
              </w:rPr>
            </w:pPr>
            <w:r>
              <w:rPr>
                <w:rFonts w:hint="eastAsia"/>
                <w:b/>
                <w:color w:val="000000"/>
                <w:spacing w:val="-6"/>
                <w:sz w:val="21"/>
                <w:szCs w:val="21"/>
              </w:rPr>
              <w:t xml:space="preserve">评审因素</w:t>
            </w:r>
            <w:r>
              <w:rPr>
                <w:b/>
                <w:color w:val="000000"/>
                <w:spacing w:val="-6"/>
                <w:sz w:val="21"/>
                <w:szCs w:val="21"/>
              </w:rPr>
            </w:r>
            <w:r/>
          </w:p>
        </w:tc>
        <w:tc>
          <w:tcPr>
            <w:tcW w:w="636" w:type="dxa"/>
            <w:vAlign w:val="center"/>
            <w:textDirection w:val="lrTb"/>
            <w:noWrap/>
          </w:tcPr>
          <w:p>
            <w:pPr>
              <w:pStyle w:val="845"/>
              <w:jc w:val="center"/>
              <w:spacing w:line="288" w:lineRule="auto"/>
              <w:rPr>
                <w:b/>
                <w:color w:val="000000"/>
                <w:spacing w:val="-6"/>
                <w:sz w:val="21"/>
                <w:szCs w:val="21"/>
              </w:rPr>
            </w:pPr>
            <w:r>
              <w:rPr>
                <w:rFonts w:hint="eastAsia"/>
                <w:b/>
                <w:color w:val="000000"/>
                <w:spacing w:val="-6"/>
                <w:sz w:val="21"/>
                <w:szCs w:val="21"/>
              </w:rPr>
              <w:t xml:space="preserve">分值</w:t>
            </w:r>
            <w:r>
              <w:rPr>
                <w:b/>
                <w:color w:val="000000"/>
                <w:spacing w:val="-6"/>
                <w:sz w:val="21"/>
                <w:szCs w:val="21"/>
              </w:rPr>
            </w:r>
            <w:r/>
          </w:p>
        </w:tc>
        <w:tc>
          <w:tcPr>
            <w:tcW w:w="7620" w:type="dxa"/>
            <w:vAlign w:val="center"/>
            <w:textDirection w:val="lrTb"/>
            <w:noWrap/>
          </w:tcPr>
          <w:p>
            <w:pPr>
              <w:pStyle w:val="1169"/>
              <w:spacing w:line="288" w:lineRule="auto"/>
              <w:tabs>
                <w:tab w:val="left" w:pos="1418" w:leader="none"/>
              </w:tabs>
              <w:rPr>
                <w:b/>
                <w:color w:val="000000"/>
                <w:spacing w:val="-6"/>
                <w:sz w:val="21"/>
                <w:szCs w:val="21"/>
              </w:rPr>
            </w:pPr>
            <w:r>
              <w:rPr>
                <w:rFonts w:hint="eastAsia"/>
                <w:b/>
                <w:color w:val="000000"/>
                <w:spacing w:val="-6"/>
                <w:sz w:val="21"/>
                <w:szCs w:val="21"/>
              </w:rPr>
              <w:t xml:space="preserve">评分细则</w:t>
            </w:r>
            <w:r>
              <w:rPr>
                <w:b/>
                <w:color w:val="000000"/>
                <w:spacing w:val="-6"/>
                <w:sz w:val="21"/>
                <w:szCs w:val="21"/>
              </w:rPr>
            </w:r>
            <w:r/>
          </w:p>
        </w:tc>
      </w:tr>
      <w:tr>
        <w:trPr>
          <w:trHeight w:val="93"/>
        </w:trPr>
        <w:tc>
          <w:tcPr>
            <w:gridSpan w:val="3"/>
            <w:tcW w:w="9886" w:type="dxa"/>
            <w:vAlign w:val="center"/>
            <w:textDirection w:val="lrTb"/>
            <w:noWrap/>
          </w:tcPr>
          <w:p>
            <w:pPr>
              <w:pStyle w:val="1169"/>
              <w:spacing w:line="288" w:lineRule="auto"/>
              <w:tabs>
                <w:tab w:val="left" w:pos="1418" w:leader="none"/>
              </w:tabs>
              <w:rPr>
                <w:color w:val="000000"/>
                <w:spacing w:val="-6"/>
                <w:sz w:val="21"/>
                <w:szCs w:val="21"/>
              </w:rPr>
            </w:pPr>
            <w:r>
              <w:rPr>
                <w:rFonts w:hint="eastAsia"/>
                <w:b/>
                <w:bCs/>
                <w:color w:val="000000"/>
                <w:sz w:val="21"/>
                <w:szCs w:val="21"/>
              </w:rPr>
              <w:t xml:space="preserve">报价部分</w:t>
            </w:r>
            <w:r>
              <w:rPr>
                <w:rFonts w:hint="eastAsia"/>
                <w:b/>
                <w:bCs/>
                <w:color w:val="000000"/>
                <w:spacing w:val="-6"/>
                <w:sz w:val="21"/>
                <w:szCs w:val="21"/>
              </w:rPr>
              <w:t xml:space="preserve">（</w:t>
            </w:r>
            <w:r>
              <w:rPr>
                <w:rFonts w:hint="eastAsia"/>
                <w:b/>
                <w:bCs/>
                <w:color w:val="000000"/>
                <w:spacing w:val="-6"/>
                <w:sz w:val="21"/>
                <w:szCs w:val="21"/>
                <w:lang w:val="en-US" w:eastAsia="zh-CN"/>
              </w:rPr>
              <w:t xml:space="preserve">4</w:t>
            </w:r>
            <w:r>
              <w:rPr>
                <w:rFonts w:hint="eastAsia"/>
                <w:b/>
                <w:bCs/>
                <w:color w:val="000000"/>
                <w:spacing w:val="-6"/>
                <w:sz w:val="21"/>
                <w:szCs w:val="21"/>
                <w:lang w:val="en-US"/>
              </w:rPr>
              <w:t xml:space="preserve">0</w:t>
            </w:r>
            <w:r>
              <w:rPr>
                <w:rFonts w:hint="eastAsia"/>
                <w:b/>
                <w:bCs/>
                <w:color w:val="000000"/>
                <w:spacing w:val="-6"/>
                <w:sz w:val="21"/>
                <w:szCs w:val="21"/>
              </w:rPr>
              <w:t xml:space="preserve">分）</w:t>
            </w:r>
            <w:r>
              <w:rPr>
                <w:color w:val="000000"/>
                <w:spacing w:val="-6"/>
                <w:sz w:val="21"/>
                <w:szCs w:val="21"/>
              </w:rPr>
            </w:r>
            <w:r/>
          </w:p>
        </w:tc>
      </w:tr>
      <w:tr>
        <w:trPr>
          <w:trHeight w:val="1177"/>
        </w:trPr>
        <w:tc>
          <w:tcPr>
            <w:tcW w:w="1630" w:type="dxa"/>
            <w:vAlign w:val="center"/>
            <w:textDirection w:val="lrTb"/>
            <w:noWrap/>
          </w:tcPr>
          <w:p>
            <w:pPr>
              <w:pStyle w:val="845"/>
              <w:jc w:val="center"/>
              <w:spacing w:line="320" w:lineRule="exact"/>
              <w:widowControl/>
              <w:rPr>
                <w:color w:val="000000"/>
                <w:spacing w:val="-6"/>
                <w:sz w:val="22"/>
                <w:szCs w:val="22"/>
              </w:rPr>
            </w:pPr>
            <w:r>
              <w:rPr>
                <w:rFonts w:hint="eastAsia"/>
                <w:color w:val="000000"/>
                <w:sz w:val="22"/>
                <w:szCs w:val="22"/>
              </w:rPr>
              <w:t xml:space="preserve">价格分</w:t>
            </w:r>
            <w:r>
              <w:rPr>
                <w:color w:val="000000"/>
                <w:spacing w:val="-6"/>
                <w:sz w:val="22"/>
                <w:szCs w:val="22"/>
              </w:rPr>
            </w:r>
            <w:r/>
          </w:p>
        </w:tc>
        <w:tc>
          <w:tcPr>
            <w:tcW w:w="636" w:type="dxa"/>
            <w:vAlign w:val="center"/>
            <w:textDirection w:val="lrTb"/>
            <w:noWrap/>
          </w:tcPr>
          <w:p>
            <w:pPr>
              <w:pStyle w:val="845"/>
              <w:jc w:val="center"/>
              <w:spacing w:line="320" w:lineRule="exact"/>
              <w:widowControl/>
              <w:rPr>
                <w:color w:val="000000"/>
                <w:spacing w:val="-6"/>
                <w:sz w:val="22"/>
                <w:szCs w:val="22"/>
                <w:lang w:val="en-US"/>
              </w:rPr>
            </w:pPr>
            <w:r>
              <w:rPr>
                <w:rFonts w:hint="eastAsia"/>
                <w:color w:val="000000"/>
                <w:sz w:val="22"/>
                <w:szCs w:val="22"/>
                <w:lang w:val="en-US" w:eastAsia="zh-CN"/>
              </w:rPr>
              <w:t xml:space="preserve">4</w:t>
            </w:r>
            <w:r>
              <w:rPr>
                <w:rFonts w:hint="eastAsia"/>
                <w:color w:val="000000"/>
                <w:sz w:val="22"/>
                <w:szCs w:val="22"/>
                <w:lang w:val="en-US"/>
              </w:rPr>
              <w:t xml:space="preserve">0</w:t>
            </w:r>
            <w:r>
              <w:rPr>
                <w:color w:val="000000"/>
                <w:spacing w:val="-6"/>
                <w:sz w:val="22"/>
                <w:szCs w:val="22"/>
                <w:lang w:val="en-US"/>
              </w:rPr>
            </w:r>
            <w:r/>
          </w:p>
        </w:tc>
        <w:tc>
          <w:tcPr>
            <w:tcW w:w="7620" w:type="dxa"/>
            <w:vAlign w:val="center"/>
            <w:textDirection w:val="lrTb"/>
            <w:noWrap/>
          </w:tcPr>
          <w:p>
            <w:pPr>
              <w:pStyle w:val="845"/>
              <w:rPr>
                <w:color w:val="000000"/>
                <w:sz w:val="22"/>
                <w:szCs w:val="22"/>
              </w:rPr>
            </w:pPr>
            <w:r>
              <w:rPr>
                <w:rFonts w:hint="eastAsia"/>
                <w:color w:val="000000"/>
                <w:sz w:val="22"/>
                <w:szCs w:val="22"/>
              </w:rPr>
              <w:t xml:space="preserve">按满足竞争性磋商文件要求且最终有效报价最低的作为磋商基准价，其价格分为满分；其他供应商的价格分按以下公式计算：磋商报价得分＝（磋商基准价/最终响应报价）×</w:t>
            </w:r>
            <w:r>
              <w:rPr>
                <w:rFonts w:hint="eastAsia"/>
                <w:color w:val="000000"/>
                <w:sz w:val="22"/>
                <w:szCs w:val="22"/>
                <w:lang w:val="en-US" w:eastAsia="zh-CN"/>
              </w:rPr>
              <w:t xml:space="preserve">40</w:t>
            </w:r>
            <w:r>
              <w:rPr>
                <w:rFonts w:hint="eastAsia"/>
                <w:color w:val="000000"/>
                <w:sz w:val="22"/>
                <w:szCs w:val="22"/>
              </w:rPr>
              <w:t xml:space="preserve">（分值保留两位小数）。</w:t>
            </w:r>
            <w:r>
              <w:rPr>
                <w:color w:val="000000"/>
                <w:sz w:val="22"/>
                <w:szCs w:val="22"/>
              </w:rPr>
            </w:r>
            <w:r/>
          </w:p>
        </w:tc>
      </w:tr>
      <w:tr>
        <w:trPr>
          <w:trHeight w:val="221"/>
        </w:trPr>
        <w:tc>
          <w:tcPr>
            <w:gridSpan w:val="3"/>
            <w:tcW w:w="9886" w:type="dxa"/>
            <w:vAlign w:val="center"/>
            <w:textDirection w:val="lrTb"/>
            <w:noWrap/>
          </w:tcPr>
          <w:p>
            <w:pPr>
              <w:pStyle w:val="1169"/>
              <w:spacing w:line="288" w:lineRule="auto"/>
              <w:tabs>
                <w:tab w:val="left" w:pos="1418" w:leader="none"/>
              </w:tabs>
              <w:rPr>
                <w:b/>
                <w:color w:val="000000"/>
                <w:spacing w:val="-6"/>
                <w:sz w:val="21"/>
                <w:szCs w:val="21"/>
              </w:rPr>
            </w:pPr>
            <w:r>
              <w:rPr>
                <w:rFonts w:hint="eastAsia"/>
                <w:b/>
                <w:bCs/>
                <w:color w:val="000000"/>
                <w:sz w:val="21"/>
                <w:szCs w:val="21"/>
              </w:rPr>
              <w:t xml:space="preserve">商务部分</w:t>
            </w:r>
            <w:r>
              <w:rPr>
                <w:rFonts w:hint="eastAsia"/>
                <w:b/>
                <w:color w:val="000000"/>
                <w:spacing w:val="-6"/>
                <w:sz w:val="21"/>
                <w:szCs w:val="21"/>
              </w:rPr>
              <w:t xml:space="preserve">（</w:t>
            </w:r>
            <w:r>
              <w:rPr>
                <w:rFonts w:hint="eastAsia"/>
                <w:b/>
                <w:color w:val="000000"/>
                <w:spacing w:val="-6"/>
                <w:sz w:val="21"/>
                <w:szCs w:val="21"/>
                <w:lang w:val="en-US" w:eastAsia="zh-CN"/>
              </w:rPr>
              <w:t xml:space="preserve">14</w:t>
            </w:r>
            <w:r>
              <w:rPr>
                <w:rFonts w:hint="eastAsia"/>
                <w:b/>
                <w:color w:val="000000"/>
                <w:spacing w:val="-6"/>
                <w:sz w:val="21"/>
                <w:szCs w:val="21"/>
              </w:rPr>
              <w:t xml:space="preserve">分）</w:t>
            </w:r>
            <w:r>
              <w:rPr>
                <w:b/>
                <w:color w:val="000000"/>
                <w:spacing w:val="-6"/>
                <w:sz w:val="21"/>
                <w:szCs w:val="21"/>
              </w:rPr>
            </w:r>
            <w:r/>
          </w:p>
        </w:tc>
      </w:tr>
      <w:tr>
        <w:trPr>
          <w:trHeight w:val="1329"/>
        </w:trPr>
        <w:tc>
          <w:tcPr>
            <w:tcW w:w="1630" w:type="dxa"/>
            <w:vAlign w:val="center"/>
            <w:textDirection w:val="lrTb"/>
            <w:noWrap/>
          </w:tcPr>
          <w:p>
            <w:pPr>
              <w:pStyle w:val="845"/>
              <w:jc w:val="center"/>
              <w:rPr>
                <w:rFonts w:hint="eastAsia" w:ascii="宋体" w:hAnsi="宋体" w:eastAsia="宋体" w:cs="宋体"/>
                <w:color w:val="000000"/>
              </w:rPr>
            </w:pPr>
            <w:r>
              <w:rPr>
                <w:rFonts w:hint="eastAsia" w:ascii="宋体" w:hAnsi="宋体" w:eastAsia="宋体" w:cs="宋体"/>
                <w:color w:val="000000"/>
              </w:rPr>
              <w:t xml:space="preserve">业绩</w:t>
            </w:r>
            <w:r>
              <w:rPr>
                <w:rFonts w:hint="eastAsia" w:ascii="宋体" w:hAnsi="宋体" w:eastAsia="宋体" w:cs="宋体"/>
                <w:color w:val="000000"/>
              </w:rPr>
            </w:r>
            <w:r/>
          </w:p>
        </w:tc>
        <w:tc>
          <w:tcPr>
            <w:tcW w:w="636" w:type="dxa"/>
            <w:vAlign w:val="center"/>
            <w:textDirection w:val="lrTb"/>
            <w:noWrap/>
          </w:tcPr>
          <w:p>
            <w:pPr>
              <w:pStyle w:val="845"/>
              <w:jc w:val="center"/>
              <w:rPr>
                <w:rFonts w:hint="eastAsia" w:ascii="宋体" w:hAnsi="宋体" w:eastAsia="宋体" w:cs="宋体"/>
                <w:color w:val="000000"/>
                <w:spacing w:val="-6"/>
                <w:lang w:val="en-US" w:eastAsia="zh-CN"/>
              </w:rPr>
            </w:pPr>
            <w:r>
              <w:rPr>
                <w:rFonts w:hint="eastAsia" w:cs="宋体"/>
                <w:color w:val="000000"/>
                <w:lang w:val="en-US" w:eastAsia="zh-CN"/>
              </w:rPr>
              <w:t xml:space="preserve">1</w:t>
            </w:r>
            <w:r>
              <w:rPr>
                <w:rFonts w:hint="eastAsia" w:ascii="宋体" w:hAnsi="宋体" w:eastAsia="宋体" w:cs="宋体"/>
                <w:color w:val="000000"/>
                <w:lang w:val="en-US" w:eastAsia="zh-CN"/>
              </w:rPr>
              <w:t xml:space="preserve">0</w:t>
            </w:r>
            <w:r>
              <w:rPr>
                <w:rFonts w:hint="eastAsia" w:ascii="宋体" w:hAnsi="宋体" w:eastAsia="宋体" w:cs="宋体"/>
                <w:color w:val="000000"/>
                <w:spacing w:val="-6"/>
                <w:lang w:val="en-US" w:eastAsia="zh-CN"/>
              </w:rPr>
            </w:r>
            <w:r/>
          </w:p>
        </w:tc>
        <w:tc>
          <w:tcPr>
            <w:tcW w:w="7620" w:type="dxa"/>
            <w:vAlign w:val="center"/>
            <w:textDirection w:val="lrTb"/>
            <w:noWrap/>
          </w:tcPr>
          <w:p>
            <w:pPr>
              <w:pStyle w:val="845"/>
              <w:rPr>
                <w:rFonts w:hint="eastAsia" w:ascii="宋体" w:hAnsi="宋体" w:eastAsia="宋体" w:cs="宋体"/>
                <w:color w:val="000000"/>
              </w:rPr>
            </w:pPr>
            <w:r>
              <w:rPr>
                <w:rFonts w:hint="eastAsia" w:ascii="宋体" w:hAnsi="宋体" w:eastAsia="宋体" w:cs="宋体"/>
                <w:color w:val="000000"/>
              </w:rPr>
              <w:t xml:space="preserve">从20</w:t>
            </w:r>
            <w:r>
              <w:rPr>
                <w:rFonts w:hint="eastAsia" w:ascii="宋体" w:hAnsi="宋体" w:eastAsia="宋体" w:cs="宋体"/>
                <w:color w:val="000000"/>
                <w:lang w:val="en-US" w:eastAsia="zh-CN"/>
              </w:rPr>
              <w:t xml:space="preserve">2</w:t>
            </w:r>
            <w:r>
              <w:rPr>
                <w:rFonts w:hint="eastAsia" w:cs="宋体"/>
                <w:color w:val="000000"/>
                <w:lang w:val="en-US" w:eastAsia="zh-CN"/>
              </w:rPr>
              <w:t xml:space="preserve">1</w:t>
            </w:r>
            <w:r>
              <w:rPr>
                <w:rFonts w:hint="eastAsia" w:ascii="宋体" w:hAnsi="宋体" w:eastAsia="宋体" w:cs="宋体"/>
                <w:color w:val="000000"/>
              </w:rPr>
              <w:t xml:space="preserve">年1月1日至今，供应商承担过的类似项目业绩，有1个得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分，最高得</w:t>
            </w:r>
            <w:r>
              <w:rPr>
                <w:rFonts w:hint="eastAsia" w:cs="宋体"/>
                <w:color w:val="000000"/>
                <w:lang w:val="en-US" w:eastAsia="zh-CN"/>
              </w:rPr>
              <w:t xml:space="preserve">1</w:t>
            </w:r>
            <w:r>
              <w:rPr>
                <w:rFonts w:hint="eastAsia" w:ascii="宋体" w:hAnsi="宋体" w:eastAsia="宋体" w:cs="宋体"/>
                <w:color w:val="000000"/>
              </w:rPr>
              <w:t xml:space="preserve">0分；</w:t>
            </w:r>
            <w:r>
              <w:rPr>
                <w:rFonts w:hint="eastAsia" w:ascii="宋体" w:hAnsi="宋体" w:eastAsia="宋体" w:cs="宋体"/>
                <w:color w:val="000000"/>
              </w:rPr>
            </w:r>
            <w:r/>
          </w:p>
          <w:p>
            <w:pPr>
              <w:pStyle w:val="845"/>
              <w:rPr>
                <w:rFonts w:hint="eastAsia" w:ascii="宋体" w:hAnsi="宋体" w:eastAsia="宋体" w:cs="宋体"/>
                <w:bCs/>
                <w:color w:val="000000"/>
                <w:highlight w:val="yellow"/>
              </w:rPr>
            </w:pPr>
            <w:r>
              <w:rPr>
                <w:rFonts w:hint="eastAsia" w:ascii="宋体" w:hAnsi="宋体" w:eastAsia="宋体" w:cs="宋体"/>
                <w:color w:val="000000"/>
              </w:rPr>
              <w:t xml:space="preserve">注：须提供单项合同关键页复印件（关键页包括体现合同标的、合同金额、签字盖章页）；因证明材料不全无法确定为类似</w:t>
            </w:r>
            <w:r>
              <w:rPr>
                <w:rFonts w:hint="eastAsia" w:ascii="宋体" w:hAnsi="宋体" w:eastAsia="宋体" w:cs="宋体"/>
                <w:color w:val="000000"/>
                <w:lang w:eastAsia="zh-CN"/>
              </w:rPr>
              <w:t xml:space="preserve">项目业主</w:t>
            </w:r>
            <w:r>
              <w:rPr>
                <w:rFonts w:hint="eastAsia" w:ascii="宋体" w:hAnsi="宋体" w:eastAsia="宋体" w:cs="宋体"/>
                <w:color w:val="000000"/>
              </w:rPr>
              <w:t xml:space="preserve">的，不予认可；时间以合同签订时间为准。</w:t>
            </w:r>
            <w:r>
              <w:rPr>
                <w:rFonts w:hint="eastAsia" w:ascii="宋体" w:hAnsi="宋体" w:eastAsia="宋体" w:cs="宋体"/>
                <w:bCs/>
                <w:color w:val="000000"/>
                <w:highlight w:val="yellow"/>
              </w:rPr>
            </w:r>
            <w:r/>
          </w:p>
        </w:tc>
      </w:tr>
      <w:tr>
        <w:trPr>
          <w:trHeight w:val="906"/>
        </w:trPr>
        <w:tc>
          <w:tcPr>
            <w:tcW w:w="1630" w:type="dxa"/>
            <w:vAlign w:val="center"/>
            <w:textDirection w:val="lrTb"/>
            <w:noWrap/>
          </w:tcPr>
          <w:p>
            <w:pPr>
              <w:pStyle w:val="845"/>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项目负责人</w:t>
            </w:r>
            <w:r>
              <w:rPr>
                <w:rFonts w:hint="eastAsia" w:ascii="宋体" w:hAnsi="宋体" w:eastAsia="宋体" w:cs="宋体"/>
                <w:color w:val="000000"/>
                <w:highlight w:val="none"/>
              </w:rPr>
            </w:r>
            <w:r/>
          </w:p>
        </w:tc>
        <w:tc>
          <w:tcPr>
            <w:tcW w:w="636" w:type="dxa"/>
            <w:vAlign w:val="center"/>
            <w:textDirection w:val="lrTb"/>
            <w:noWrap/>
          </w:tcPr>
          <w:p>
            <w:pPr>
              <w:pStyle w:val="845"/>
              <w:jc w:val="center"/>
              <w:rPr>
                <w:rFonts w:hint="eastAsia" w:ascii="宋体" w:hAnsi="宋体" w:eastAsia="宋体" w:cs="宋体"/>
                <w:color w:val="000000"/>
                <w:highlight w:val="none"/>
                <w:lang w:val="en-US" w:eastAsia="zh-CN"/>
              </w:rPr>
            </w:pPr>
            <w:r>
              <w:rPr>
                <w:rFonts w:hint="eastAsia"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W w:w="7620" w:type="dxa"/>
            <w:vAlign w:val="center"/>
            <w:textDirection w:val="lrTb"/>
            <w:noWrap/>
          </w:tcPr>
          <w:p>
            <w:pPr>
              <w:pStyle w:val="845"/>
              <w:ind w:left="0" w:right="0" w:firstLine="0"/>
              <w:jc w:val="both"/>
              <w:spacing w:before="0" w:after="0" w:line="320" w:lineRule="atLeast"/>
              <w:rPr>
                <w:rFonts w:ascii="宋体" w:hAnsi="宋体" w:cs="宋体"/>
                <w:color w:val="000000"/>
                <w:sz w:val="21"/>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拟派于本项目的项目负责人具备全国考古发掘项目负责人培训（或领队）证书</w:t>
            </w:r>
            <w:r>
              <w:rPr>
                <w:rFonts w:hint="eastAsia" w:ascii="宋体" w:hAnsi="宋体" w:cs="宋体"/>
                <w:color w:val="000000"/>
                <w:sz w:val="21"/>
                <w:highlight w:val="white"/>
                <w:lang w:val="en-US" w:eastAsia="zh-CN"/>
              </w:rPr>
              <w:t xml:space="preserve">的得2分；具有</w:t>
            </w:r>
            <w:r>
              <w:rPr>
                <w:rFonts w:ascii="宋体" w:hAnsi="宋体" w:eastAsia="宋体" w:cs="宋体"/>
                <w:color w:val="000000"/>
                <w:sz w:val="21"/>
                <w:highlight w:val="white"/>
              </w:rPr>
              <w:t xml:space="preserve">文物博物类相关专业高级及以上技术职称的得</w:t>
            </w:r>
            <w:r>
              <w:rPr>
                <w:rFonts w:hint="eastAsia" w:ascii="宋体" w:hAnsi="宋体" w:cs="宋体"/>
                <w:color w:val="000000"/>
                <w:sz w:val="21"/>
                <w:highlight w:val="white"/>
                <w:lang w:val="en-US" w:eastAsia="zh-CN"/>
              </w:rPr>
              <w:t xml:space="preserve">2</w:t>
            </w:r>
            <w:r>
              <w:rPr>
                <w:rFonts w:ascii="宋体" w:hAnsi="宋体" w:eastAsia="宋体" w:cs="宋体"/>
                <w:color w:val="000000"/>
                <w:sz w:val="21"/>
                <w:highlight w:val="white"/>
              </w:rPr>
              <w:t xml:space="preserve">分</w:t>
            </w:r>
            <w:r>
              <w:rPr>
                <w:rFonts w:hint="eastAsia" w:ascii="宋体" w:hAnsi="宋体" w:cs="宋体"/>
                <w:color w:val="000000"/>
                <w:sz w:val="21"/>
                <w:highlight w:val="white"/>
                <w:lang w:val="en-US" w:eastAsia="zh-CN"/>
              </w:rPr>
              <w:t xml:space="preserve">；具有文物博物类相关专业中级技术职称的得1分；本项最高得4分。</w:t>
            </w:r>
            <w:r>
              <w:rPr>
                <w:rFonts w:ascii="宋体" w:hAnsi="宋体" w:cs="宋体"/>
                <w:color w:val="000000"/>
                <w:sz w:val="21"/>
                <w:highlight w:val="white"/>
                <w:lang w:val="en-US" w:eastAsia="zh-CN"/>
              </w:rPr>
            </w:r>
            <w:r/>
          </w:p>
          <w:p>
            <w:pPr>
              <w:pStyle w:val="845"/>
              <w:rPr>
                <w:rFonts w:hint="eastAsia" w:ascii="宋体" w:hAnsi="宋体" w:eastAsia="宋体" w:cs="宋体"/>
                <w:color w:val="000000"/>
                <w:highlight w:val="none"/>
              </w:rPr>
            </w:pPr>
            <w:r>
              <w:rPr>
                <w:rFonts w:hint="eastAsia" w:ascii="宋体" w:hAnsi="宋体" w:eastAsia="宋体" w:cs="宋体"/>
                <w:color w:val="000000"/>
                <w:highlight w:val="none"/>
              </w:rPr>
              <w:t xml:space="preserve">注：需将相关证书（或文件）原件扫描件上传至响应文件中。提供供应商为其缴纳的投标截止时间近</w:t>
            </w:r>
            <w:r>
              <w:rPr>
                <w:rFonts w:hint="eastAsia" w:cs="宋体"/>
                <w:color w:val="000000"/>
                <w:highlight w:val="none"/>
                <w:lang w:val="en-US" w:eastAsia="zh-CN"/>
              </w:rPr>
              <w:t xml:space="preserve">三</w:t>
            </w:r>
            <w:r>
              <w:rPr>
                <w:rFonts w:hint="eastAsia" w:ascii="宋体" w:hAnsi="宋体" w:eastAsia="宋体" w:cs="宋体"/>
                <w:color w:val="000000"/>
                <w:highlight w:val="none"/>
              </w:rPr>
              <w:t xml:space="preserve">个月（不含投标当月）内任意一个月的社保证明扫描上传作为得分依据。</w:t>
            </w:r>
            <w:r>
              <w:rPr>
                <w:rFonts w:hint="eastAsia" w:ascii="宋体" w:hAnsi="宋体" w:eastAsia="宋体" w:cs="宋体"/>
                <w:color w:val="000000"/>
                <w:highlight w:val="none"/>
              </w:rPr>
            </w:r>
            <w:r/>
          </w:p>
        </w:tc>
      </w:tr>
      <w:tr>
        <w:trPr>
          <w:trHeight w:val="416"/>
        </w:trPr>
        <w:tc>
          <w:tcPr>
            <w:gridSpan w:val="3"/>
            <w:tcW w:w="9886" w:type="dxa"/>
            <w:vAlign w:val="center"/>
            <w:textDirection w:val="lrTb"/>
            <w:noWrap/>
          </w:tcPr>
          <w:p>
            <w:pPr>
              <w:pStyle w:val="1169"/>
              <w:spacing w:line="288" w:lineRule="auto"/>
              <w:tabs>
                <w:tab w:val="left" w:pos="1418" w:leader="none"/>
              </w:tabs>
              <w:rPr>
                <w:color w:val="000000"/>
                <w:sz w:val="22"/>
                <w:szCs w:val="22"/>
              </w:rPr>
            </w:pPr>
            <w:r>
              <w:rPr>
                <w:rFonts w:hint="eastAsia"/>
                <w:b/>
                <w:bCs/>
                <w:color w:val="000000"/>
                <w:sz w:val="21"/>
                <w:szCs w:val="21"/>
              </w:rPr>
              <w:t xml:space="preserve">技术部分（</w:t>
            </w:r>
            <w:r>
              <w:rPr>
                <w:rFonts w:hint="eastAsia"/>
                <w:b/>
                <w:bCs/>
                <w:color w:val="000000"/>
                <w:sz w:val="21"/>
                <w:szCs w:val="21"/>
                <w:lang w:val="en-US" w:eastAsia="zh-CN"/>
              </w:rPr>
              <w:t xml:space="preserve">46</w:t>
            </w:r>
            <w:r>
              <w:rPr>
                <w:rFonts w:hint="eastAsia"/>
                <w:b/>
                <w:bCs/>
                <w:color w:val="000000"/>
                <w:sz w:val="21"/>
                <w:szCs w:val="21"/>
              </w:rPr>
              <w:t xml:space="preserve">分）</w:t>
            </w:r>
            <w:r>
              <w:rPr>
                <w:color w:val="000000"/>
                <w:sz w:val="22"/>
                <w:szCs w:val="22"/>
              </w:rPr>
            </w:r>
            <w:r/>
          </w:p>
        </w:tc>
      </w:tr>
      <w:tr>
        <w:trPr>
          <w:trHeight w:val="885"/>
        </w:trPr>
        <w:tc>
          <w:tcPr>
            <w:tcW w:w="1630" w:type="dxa"/>
            <w:vAlign w:val="center"/>
            <w:textDirection w:val="lrTb"/>
            <w:noWrap/>
          </w:tcPr>
          <w:p>
            <w:pPr>
              <w:pStyle w:val="845"/>
              <w:ind w:left="0" w:right="0" w:firstLine="0"/>
              <w:jc w:val="center"/>
              <w:spacing w:before="0" w:after="0" w:line="32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对项目所在地文化历史等认识和了解</w:t>
            </w:r>
            <w:r>
              <w:rPr>
                <w:rFonts w:hint="eastAsia" w:ascii="宋体" w:hAnsi="宋体" w:eastAsia="宋体" w:cs="宋体"/>
                <w:color w:val="000000"/>
              </w:rPr>
            </w:r>
            <w:r/>
          </w:p>
        </w:tc>
        <w:tc>
          <w:tcPr>
            <w:tcW w:w="636" w:type="dxa"/>
            <w:vAlign w:val="center"/>
            <w:textDirection w:val="lrTb"/>
            <w:noWrap/>
          </w:tcPr>
          <w:p>
            <w:pPr>
              <w:pStyle w:val="845"/>
              <w:ind w:left="0" w:right="0" w:firstLine="0"/>
              <w:jc w:val="center"/>
              <w:keepLines w:val="0"/>
              <w:keepNext w:val="0"/>
              <w:pageBreakBefore w:val="0"/>
              <w:spacing w:before="0" w:after="0" w:line="320" w:lineRule="atLeast"/>
              <w:widowControl w:val="off"/>
              <w:rPr>
                <w:rFonts w:hint="eastAsia" w:ascii="宋体" w:hAnsi="宋体" w:eastAsia="宋体" w:cs="宋体"/>
                <w:color w:val="000000"/>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9</w:t>
            </w:r>
            <w:r>
              <w:rPr>
                <w:rFonts w:hint="eastAsia" w:ascii="宋体" w:hAnsi="宋体" w:eastAsia="宋体" w:cs="宋体"/>
                <w:color w:val="000000"/>
                <w:szCs w:val="22"/>
                <w:lang w:val="en-US" w:eastAsia="zh-CN"/>
              </w:rPr>
            </w:r>
            <w:r/>
          </w:p>
        </w:tc>
        <w:tc>
          <w:tcPr>
            <w:tcW w:w="7620" w:type="dxa"/>
            <w:vAlign w:val="center"/>
            <w:textDirection w:val="lrTb"/>
            <w:noWrap/>
          </w:tcPr>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对所投项目所在地文化历史了解情况进行评审：</w:t>
            </w:r>
            <w:r>
              <w:rPr>
                <w:rFonts w:ascii="宋体" w:hAnsi="宋体" w:eastAsia="宋体" w:cs="宋体"/>
                <w:color w:val="000000"/>
                <w:sz w:val="21"/>
              </w:rPr>
            </w:r>
            <w:r/>
          </w:p>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对文化历史、认识和了解全面且有详细介绍得</w:t>
            </w:r>
            <w:r>
              <w:rPr>
                <w:rFonts w:hint="eastAsia" w:ascii="宋体" w:hAnsi="宋体" w:cs="宋体"/>
                <w:color w:val="000000"/>
                <w:sz w:val="21"/>
                <w:lang w:val="en-US" w:eastAsia="zh-CN"/>
              </w:rPr>
              <w:t xml:space="preserve">9</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有一定认识，介绍较为详细得</w:t>
            </w:r>
            <w:r>
              <w:rPr>
                <w:rFonts w:hint="eastAsia" w:ascii="宋体" w:hAnsi="宋体" w:cs="宋体"/>
                <w:color w:val="000000"/>
                <w:sz w:val="21"/>
                <w:lang w:val="en-US" w:eastAsia="zh-CN"/>
              </w:rPr>
              <w:t xml:space="preserve">6</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jc w:val="both"/>
              <w:spacing w:before="0" w:after="0" w:line="320" w:lineRule="atLeast"/>
              <w:rPr>
                <w:rFonts w:hint="eastAsia" w:ascii="宋体" w:hAnsi="宋体" w:eastAsia="宋体" w:cs="宋体"/>
                <w:color w:val="000000"/>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对文化历史情况认识和了解缺失、介绍不清得</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分；未提供不得分。</w:t>
            </w:r>
            <w:r>
              <w:rPr>
                <w:rFonts w:hint="eastAsia" w:ascii="宋体" w:hAnsi="宋体" w:eastAsia="宋体" w:cs="宋体"/>
                <w:color w:val="000000"/>
                <w:lang w:val="en-US"/>
              </w:rPr>
            </w:r>
            <w:r/>
          </w:p>
        </w:tc>
      </w:tr>
      <w:tr>
        <w:trPr>
          <w:trHeight w:val="885"/>
        </w:trPr>
        <w:tc>
          <w:tcPr>
            <w:tcW w:w="1630" w:type="dxa"/>
            <w:vAlign w:val="center"/>
            <w:textDirection w:val="lrTb"/>
            <w:noWrap/>
          </w:tcPr>
          <w:p>
            <w:pPr>
              <w:pStyle w:val="845"/>
              <w:ind w:left="0" w:right="0" w:firstLine="0"/>
              <w:jc w:val="center"/>
              <w:spacing w:before="0" w:after="0" w:line="32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项目开展的方法措施、方案的可行性</w:t>
            </w:r>
            <w:r>
              <w:rPr>
                <w:rFonts w:hint="eastAsia" w:ascii="宋体" w:hAnsi="宋体" w:eastAsia="宋体" w:cs="宋体"/>
                <w:color w:val="000000"/>
              </w:rPr>
            </w:r>
            <w:r/>
          </w:p>
        </w:tc>
        <w:tc>
          <w:tcPr>
            <w:tcW w:w="636" w:type="dxa"/>
            <w:vAlign w:val="center"/>
            <w:textDirection w:val="lrTb"/>
            <w:noWrap/>
          </w:tcPr>
          <w:p>
            <w:pPr>
              <w:pStyle w:val="845"/>
              <w:ind w:left="0" w:right="0" w:firstLine="0"/>
              <w:jc w:val="center"/>
              <w:keepLines w:val="0"/>
              <w:keepNext w:val="0"/>
              <w:pageBreakBefore w:val="0"/>
              <w:spacing w:before="0" w:after="0" w:line="320" w:lineRule="atLeast"/>
              <w:widowControl w:val="off"/>
              <w:rPr>
                <w:rFonts w:hint="eastAsia" w:ascii="宋体" w:hAnsi="宋体" w:eastAsia="宋体" w:cs="宋体"/>
                <w:color w:val="000000"/>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9</w:t>
            </w:r>
            <w:r>
              <w:rPr>
                <w:rFonts w:hint="eastAsia" w:ascii="宋体" w:hAnsi="宋体" w:eastAsia="宋体" w:cs="宋体"/>
                <w:color w:val="000000"/>
                <w:szCs w:val="22"/>
                <w:lang w:val="en-US" w:eastAsia="zh-CN"/>
              </w:rPr>
            </w:r>
            <w:r/>
          </w:p>
        </w:tc>
        <w:tc>
          <w:tcPr>
            <w:tcW w:w="7620" w:type="dxa"/>
            <w:vAlign w:val="center"/>
            <w:textDirection w:val="lrTb"/>
            <w:noWrap/>
          </w:tcPr>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对项目开展的方法措施进行评审：</w:t>
            </w:r>
            <w:r>
              <w:rPr>
                <w:rFonts w:ascii="宋体" w:hAnsi="宋体" w:eastAsia="宋体" w:cs="宋体"/>
                <w:color w:val="000000"/>
                <w:sz w:val="21"/>
              </w:rPr>
            </w:r>
            <w:r/>
          </w:p>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具有清晰完整的采购目的达成的脉络分析、明确的措施方法(技术、组织、资金等)，针对性强且有效可行的得</w:t>
            </w:r>
            <w:r>
              <w:rPr>
                <w:rFonts w:hint="eastAsia" w:ascii="宋体" w:hAnsi="宋体" w:cs="宋体"/>
                <w:color w:val="000000"/>
                <w:sz w:val="21"/>
                <w:lang w:val="en-US" w:eastAsia="zh-CN"/>
              </w:rPr>
              <w:t xml:space="preserve">9</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具有较完整的脉络分析、措施方案稍有欠缺但能有效可行的达成采购目的的得</w:t>
            </w:r>
            <w:r>
              <w:rPr>
                <w:rFonts w:hint="eastAsia" w:ascii="宋体" w:hAnsi="宋体" w:cs="宋体"/>
                <w:color w:val="000000"/>
                <w:sz w:val="21"/>
                <w:lang w:val="en-US" w:eastAsia="zh-CN"/>
              </w:rPr>
              <w:t xml:space="preserve">6</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jc w:val="both"/>
              <w:spacing w:before="0" w:after="0" w:line="320" w:lineRule="atLeast"/>
              <w:rPr>
                <w:rFonts w:hint="eastAsia" w:ascii="宋体" w:hAnsi="宋体" w:eastAsia="宋体" w:cs="宋体"/>
                <w:color w:val="000000"/>
                <w:sz w:val="22"/>
                <w:szCs w:val="21"/>
                <w:lang w:val="zh-CN" w:bidi="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具有主要点的脉络分析、实施方案混乱、条理不清的、可行性弱的得</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分；未提供不得分。</w:t>
            </w:r>
            <w:r>
              <w:rPr>
                <w:rFonts w:hint="eastAsia" w:ascii="宋体" w:hAnsi="宋体" w:eastAsia="宋体" w:cs="宋体"/>
                <w:color w:val="000000"/>
                <w:sz w:val="22"/>
                <w:szCs w:val="21"/>
                <w:lang w:val="zh-CN" w:bidi="zh-CN"/>
              </w:rPr>
            </w:r>
            <w:r/>
          </w:p>
        </w:tc>
      </w:tr>
      <w:tr>
        <w:trPr>
          <w:trHeight w:val="885"/>
        </w:trPr>
        <w:tc>
          <w:tcPr>
            <w:tcW w:w="1630" w:type="dxa"/>
            <w:vAlign w:val="center"/>
            <w:textDirection w:val="lrTb"/>
            <w:noWrap/>
          </w:tcPr>
          <w:p>
            <w:pPr>
              <w:pStyle w:val="845"/>
              <w:ind w:left="0" w:right="0" w:firstLine="0"/>
              <w:jc w:val="center"/>
              <w:spacing w:before="0" w:after="0" w:line="32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项目重点、难点分析</w:t>
            </w:r>
            <w:r>
              <w:rPr>
                <w:rFonts w:hint="eastAsia" w:ascii="宋体" w:hAnsi="宋体" w:eastAsia="宋体" w:cs="宋体"/>
                <w:color w:val="000000"/>
                <w:highlight w:val="none"/>
              </w:rPr>
            </w:r>
            <w:r/>
          </w:p>
        </w:tc>
        <w:tc>
          <w:tcPr>
            <w:tcW w:w="636" w:type="dxa"/>
            <w:vAlign w:val="center"/>
            <w:textDirection w:val="lrTb"/>
            <w:noWrap/>
          </w:tcPr>
          <w:p>
            <w:pPr>
              <w:pStyle w:val="845"/>
              <w:ind w:left="0" w:right="0" w:firstLine="0"/>
              <w:jc w:val="center"/>
              <w:keepLines w:val="0"/>
              <w:keepNext w:val="0"/>
              <w:pageBreakBefore w:val="0"/>
              <w:spacing w:before="0" w:after="0" w:line="320" w:lineRule="atLeast"/>
              <w:widowControl w:val="off"/>
              <w:rPr>
                <w:rFonts w:hint="eastAsia" w:ascii="宋体" w:hAnsi="宋体" w:eastAsia="宋体" w:cs="宋体"/>
                <w:color w:val="00000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7</w:t>
            </w:r>
            <w:r>
              <w:rPr>
                <w:rFonts w:hint="eastAsia" w:ascii="宋体" w:hAnsi="宋体" w:eastAsia="宋体" w:cs="宋体"/>
                <w:color w:val="000000"/>
                <w:szCs w:val="22"/>
                <w:highlight w:val="none"/>
                <w:lang w:val="en-US" w:eastAsia="zh-CN"/>
              </w:rPr>
            </w:r>
            <w:r/>
          </w:p>
        </w:tc>
        <w:tc>
          <w:tcPr>
            <w:tcW w:w="7620" w:type="dxa"/>
            <w:vAlign w:val="center"/>
            <w:textDirection w:val="lrTb"/>
            <w:noWrap/>
          </w:tcPr>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对项目重点难点分析、解决方案的制订进行评审：</w:t>
            </w:r>
            <w:r>
              <w:rPr>
                <w:rFonts w:ascii="宋体" w:hAnsi="宋体" w:eastAsia="宋体" w:cs="宋体"/>
                <w:color w:val="000000"/>
                <w:sz w:val="21"/>
              </w:rPr>
            </w:r>
            <w:r/>
          </w:p>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分析全面准确，解决方案详细、合理且有效的得</w:t>
            </w:r>
            <w:r>
              <w:rPr>
                <w:rFonts w:hint="eastAsia" w:ascii="宋体" w:hAnsi="宋体" w:cs="宋体"/>
                <w:color w:val="000000"/>
                <w:sz w:val="21"/>
                <w:lang w:val="en-US" w:eastAsia="zh-CN"/>
              </w:rPr>
              <w:t xml:space="preserve">7</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分析比较全面，方案可行，能基本解决问题的得</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jc w:val="both"/>
              <w:spacing w:before="0" w:after="0" w:line="320"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措施内容不完整，但基本可行，能达到采购目的得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分；未提供不得分。</w:t>
            </w:r>
            <w:r>
              <w:rPr>
                <w:rFonts w:hint="eastAsia" w:ascii="宋体" w:hAnsi="宋体" w:eastAsia="宋体" w:cs="宋体"/>
                <w:color w:val="000000"/>
                <w:szCs w:val="21"/>
                <w:highlight w:val="none"/>
              </w:rPr>
            </w:r>
            <w:r/>
          </w:p>
        </w:tc>
      </w:tr>
      <w:tr>
        <w:trPr>
          <w:trHeight w:val="885"/>
        </w:trPr>
        <w:tc>
          <w:tcPr>
            <w:tcW w:w="1630" w:type="dxa"/>
            <w:vAlign w:val="center"/>
            <w:textDirection w:val="lrTb"/>
            <w:noWrap/>
          </w:tcPr>
          <w:p>
            <w:pPr>
              <w:pStyle w:val="845"/>
              <w:ind w:left="0" w:right="0" w:firstLine="0"/>
              <w:jc w:val="center"/>
              <w:spacing w:before="0" w:after="0" w:line="32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本项目质量控制保证措施</w:t>
            </w:r>
            <w:r>
              <w:rPr>
                <w:rFonts w:hint="eastAsia" w:ascii="宋体" w:hAnsi="宋体" w:eastAsia="宋体" w:cs="宋体"/>
                <w:color w:val="000000"/>
                <w:highlight w:val="none"/>
              </w:rPr>
            </w:r>
            <w:r/>
          </w:p>
        </w:tc>
        <w:tc>
          <w:tcPr>
            <w:tcW w:w="636" w:type="dxa"/>
            <w:vAlign w:val="center"/>
            <w:textDirection w:val="lrTb"/>
            <w:noWrap/>
          </w:tcPr>
          <w:p>
            <w:pPr>
              <w:pStyle w:val="845"/>
              <w:ind w:left="0" w:right="0" w:firstLine="0"/>
              <w:jc w:val="center"/>
              <w:keepLines w:val="0"/>
              <w:keepNext w:val="0"/>
              <w:pageBreakBefore w:val="0"/>
              <w:spacing w:before="0" w:after="0" w:line="320" w:lineRule="atLeast"/>
              <w:widowControl w:val="off"/>
              <w:rPr>
                <w:rFonts w:hint="eastAsia" w:ascii="宋体" w:hAnsi="宋体" w:eastAsia="宋体" w:cs="宋体"/>
                <w:color w:val="00000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7</w:t>
            </w:r>
            <w:r>
              <w:rPr>
                <w:rFonts w:hint="eastAsia" w:ascii="宋体" w:hAnsi="宋体" w:eastAsia="宋体" w:cs="宋体"/>
                <w:color w:val="000000"/>
                <w:szCs w:val="22"/>
                <w:highlight w:val="none"/>
                <w:lang w:val="en-US" w:eastAsia="zh-CN"/>
              </w:rPr>
            </w:r>
            <w:r/>
          </w:p>
        </w:tc>
        <w:tc>
          <w:tcPr>
            <w:tcW w:w="7620" w:type="dxa"/>
            <w:vAlign w:val="center"/>
            <w:textDirection w:val="lrTb"/>
            <w:noWrap/>
          </w:tcPr>
          <w:p>
            <w:pPr>
              <w:pStyle w:val="845"/>
              <w:ind w:left="0" w:right="0" w:firstLine="0"/>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对项目的质量控制保证措施进行评审：</w:t>
            </w:r>
            <w:r>
              <w:rPr>
                <w:rFonts w:ascii="宋体" w:hAnsi="宋体" w:eastAsia="宋体" w:cs="宋体"/>
                <w:color w:val="000000"/>
                <w:sz w:val="21"/>
              </w:rPr>
            </w:r>
            <w:r/>
          </w:p>
          <w:p>
            <w:pPr>
              <w:pStyle w:val="845"/>
              <w:ind w:left="0" w:right="0" w:firstLine="0"/>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措施内容完整且逻辑清晰、科学且严密有效的得</w:t>
            </w:r>
            <w:r>
              <w:rPr>
                <w:rFonts w:hint="eastAsia" w:ascii="宋体" w:hAnsi="宋体" w:cs="宋体"/>
                <w:color w:val="000000"/>
                <w:sz w:val="21"/>
                <w:lang w:val="en-US" w:eastAsia="zh-CN"/>
              </w:rPr>
              <w:t xml:space="preserve">7</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spacing w:before="0" w:after="0" w:line="24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措施内容稍有欠缺但逻辑清晰、措施合理且有效的得</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spacing w:before="0" w:after="0" w:line="24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内容不完整但基本可行，能达到采购目的得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分；未提供的不得分。</w:t>
            </w:r>
            <w:r>
              <w:rPr>
                <w:rFonts w:hint="eastAsia" w:ascii="宋体" w:hAnsi="宋体" w:eastAsia="宋体" w:cs="宋体"/>
                <w:color w:val="000000"/>
                <w:szCs w:val="21"/>
                <w:highlight w:val="none"/>
              </w:rPr>
            </w:r>
            <w:r/>
          </w:p>
        </w:tc>
      </w:tr>
      <w:tr>
        <w:trPr>
          <w:trHeight w:val="885"/>
        </w:trPr>
        <w:tc>
          <w:tcPr>
            <w:tcW w:w="1630" w:type="dxa"/>
            <w:vAlign w:val="center"/>
            <w:textDirection w:val="lrTb"/>
            <w:noWrap/>
          </w:tcPr>
          <w:p>
            <w:pPr>
              <w:pStyle w:val="845"/>
              <w:ind w:left="0" w:right="0" w:firstLine="0"/>
              <w:jc w:val="center"/>
              <w:spacing w:before="0" w:after="0" w:line="320" w:lineRule="atLeas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各阶段进度控制保证措施</w:t>
            </w:r>
            <w:r>
              <w:rPr>
                <w:rFonts w:hint="eastAsia" w:ascii="宋体" w:hAnsi="宋体" w:eastAsia="宋体" w:cs="宋体"/>
                <w:color w:val="000000"/>
                <w:sz w:val="22"/>
                <w:szCs w:val="22"/>
                <w:highlight w:val="none"/>
              </w:rPr>
            </w:r>
            <w:r/>
          </w:p>
        </w:tc>
        <w:tc>
          <w:tcPr>
            <w:tcW w:w="636" w:type="dxa"/>
            <w:vAlign w:val="center"/>
            <w:textDirection w:val="lrTb"/>
            <w:noWrap/>
          </w:tcPr>
          <w:p>
            <w:pPr>
              <w:pStyle w:val="845"/>
              <w:ind w:left="0" w:right="0" w:firstLine="0"/>
              <w:jc w:val="center"/>
              <w:keepLines w:val="0"/>
              <w:keepNext w:val="0"/>
              <w:pageBreakBefore w:val="0"/>
              <w:spacing w:before="0" w:after="0" w:line="320" w:lineRule="atLeast"/>
              <w:widowControl w:val="off"/>
              <w:rPr>
                <w:rFonts w:hint="eastAsia" w:ascii="宋体" w:hAnsi="宋体" w:eastAsia="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7</w:t>
            </w:r>
            <w:r>
              <w:rPr>
                <w:rFonts w:hint="eastAsia" w:ascii="宋体" w:hAnsi="宋体" w:eastAsia="宋体" w:cs="宋体"/>
                <w:color w:val="000000"/>
                <w:sz w:val="22"/>
                <w:szCs w:val="22"/>
                <w:highlight w:val="none"/>
                <w:lang w:val="en-US" w:eastAsia="zh-CN"/>
              </w:rPr>
            </w:r>
            <w:r/>
          </w:p>
        </w:tc>
        <w:tc>
          <w:tcPr>
            <w:tcW w:w="7620" w:type="dxa"/>
            <w:vAlign w:val="center"/>
            <w:textDirection w:val="lrTb"/>
            <w:noWrap/>
          </w:tcPr>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对项目的进度控制保证措施进行评审：</w:t>
            </w:r>
            <w:r>
              <w:rPr>
                <w:rFonts w:ascii="宋体" w:hAnsi="宋体" w:eastAsia="宋体" w:cs="宋体"/>
                <w:color w:val="000000"/>
                <w:sz w:val="21"/>
              </w:rPr>
            </w:r>
            <w:r/>
          </w:p>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措施内容完整且步序逻辑清晰的得</w:t>
            </w:r>
            <w:r>
              <w:rPr>
                <w:rFonts w:hint="eastAsia" w:ascii="宋体" w:hAnsi="宋体" w:cs="宋体"/>
                <w:color w:val="000000"/>
                <w:sz w:val="21"/>
                <w:lang w:val="en-US" w:eastAsia="zh-CN"/>
              </w:rPr>
              <w:t xml:space="preserve">7</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措施内容及重要节点明确且可行的得</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jc w:val="both"/>
              <w:spacing w:before="0" w:after="0" w:line="320" w:lineRule="atLeast"/>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措施内容不完整但基本可行，能达到采购目的的得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分；未提供的不得分。</w:t>
            </w:r>
            <w:r>
              <w:rPr>
                <w:rFonts w:hint="eastAsia" w:ascii="宋体" w:hAnsi="宋体" w:eastAsia="宋体" w:cs="宋体"/>
                <w:color w:val="000000"/>
                <w:sz w:val="22"/>
                <w:szCs w:val="22"/>
                <w:highlight w:val="none"/>
              </w:rPr>
            </w:r>
            <w:r/>
          </w:p>
        </w:tc>
      </w:tr>
      <w:tr>
        <w:trPr>
          <w:trHeight w:val="885"/>
        </w:trPr>
        <w:tc>
          <w:tcPr>
            <w:tcW w:w="1630" w:type="dxa"/>
            <w:vAlign w:val="center"/>
            <w:textDirection w:val="lrTb"/>
            <w:noWrap/>
          </w:tcPr>
          <w:p>
            <w:pPr>
              <w:pStyle w:val="845"/>
              <w:ind w:left="0" w:right="0" w:firstLine="0"/>
              <w:jc w:val="center"/>
              <w:spacing w:before="0" w:after="0" w:line="32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安全及应急处理方案</w:t>
            </w:r>
            <w:r>
              <w:rPr>
                <w:rFonts w:hint="eastAsia" w:ascii="宋体" w:hAnsi="宋体" w:eastAsia="宋体" w:cs="宋体"/>
                <w:color w:val="000000"/>
                <w:highlight w:val="none"/>
              </w:rPr>
            </w:r>
            <w:r/>
          </w:p>
        </w:tc>
        <w:tc>
          <w:tcPr>
            <w:tcW w:w="636" w:type="dxa"/>
            <w:vAlign w:val="center"/>
            <w:textDirection w:val="lrTb"/>
            <w:noWrap/>
          </w:tcPr>
          <w:p>
            <w:pPr>
              <w:pStyle w:val="845"/>
              <w:ind w:left="0" w:right="0" w:firstLine="0"/>
              <w:jc w:val="center"/>
              <w:keepLines w:val="0"/>
              <w:keepNext w:val="0"/>
              <w:pageBreakBefore w:val="0"/>
              <w:spacing w:before="0" w:after="0" w:line="320" w:lineRule="atLeast"/>
              <w:widowControl w:val="off"/>
              <w:rPr>
                <w:rFonts w:hint="eastAsia" w:ascii="宋体" w:hAnsi="宋体" w:eastAsia="宋体" w:cs="宋体"/>
                <w:color w:val="00000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7</w:t>
            </w:r>
            <w:r>
              <w:rPr>
                <w:rFonts w:hint="eastAsia" w:ascii="宋体" w:hAnsi="宋体" w:eastAsia="宋体" w:cs="宋体"/>
                <w:color w:val="000000"/>
                <w:szCs w:val="22"/>
                <w:highlight w:val="none"/>
                <w:lang w:val="en-US" w:eastAsia="zh-CN"/>
              </w:rPr>
            </w:r>
            <w:r/>
          </w:p>
        </w:tc>
        <w:tc>
          <w:tcPr>
            <w:tcW w:w="7620" w:type="dxa"/>
            <w:vAlign w:val="center"/>
            <w:textDirection w:val="lrTb"/>
            <w:noWrap/>
          </w:tcPr>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对项目突发事件的预测及可能造成的影响分析、处理方案及安全预案的制订进行评审：</w:t>
            </w:r>
            <w:r>
              <w:rPr>
                <w:rFonts w:ascii="宋体" w:hAnsi="宋体" w:eastAsia="宋体" w:cs="宋体"/>
                <w:color w:val="000000"/>
                <w:sz w:val="21"/>
              </w:rPr>
            </w:r>
            <w:r/>
          </w:p>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预测及分析全面准确、处理方案及安全预案详细、合理且有效得</w:t>
            </w:r>
            <w:r>
              <w:rPr>
                <w:rFonts w:hint="eastAsia" w:ascii="宋体" w:hAnsi="宋体" w:cs="宋体"/>
                <w:color w:val="000000"/>
                <w:sz w:val="21"/>
                <w:lang w:val="en-US" w:eastAsia="zh-CN"/>
              </w:rPr>
              <w:t xml:space="preserve">7</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jc w:val="both"/>
              <w:spacing w:before="0" w:after="0" w:line="320"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预测及分析较全面，准确性较强、处理方案及安全预案可行、能基本避免风险的得</w:t>
            </w:r>
            <w:r>
              <w:rPr>
                <w:rFonts w:hint="eastAsia" w:ascii="宋体" w:hAnsi="宋体" w:cs="宋体"/>
                <w:color w:val="000000"/>
                <w:sz w:val="21"/>
                <w:lang w:val="en-US" w:eastAsia="zh-CN"/>
              </w:rPr>
              <w:t xml:space="preserve">4</w:t>
            </w:r>
            <w:r>
              <w:rPr>
                <w:rFonts w:ascii="宋体" w:hAnsi="宋体" w:eastAsia="宋体" w:cs="宋体"/>
                <w:color w:val="000000"/>
                <w:sz w:val="21"/>
              </w:rPr>
              <w:t xml:space="preserve">分；</w:t>
            </w:r>
            <w:r>
              <w:rPr>
                <w:rFonts w:ascii="宋体" w:hAnsi="宋体" w:eastAsia="宋体" w:cs="宋体"/>
                <w:color w:val="000000"/>
                <w:sz w:val="21"/>
              </w:rPr>
            </w:r>
            <w:r/>
          </w:p>
          <w:p>
            <w:pPr>
              <w:pStyle w:val="845"/>
              <w:ind w:left="0" w:right="0" w:firstLine="0"/>
              <w:jc w:val="both"/>
              <w:spacing w:before="0" w:after="0" w:line="320"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预测及分析不到位，处理方案及安全预案可行，但仍存在一定风险的得</w:t>
            </w:r>
            <w:r>
              <w:rPr>
                <w:rFonts w:hint="eastAsia" w:ascii="宋体" w:hAnsi="宋体" w:cs="宋体"/>
                <w:color w:val="000000"/>
                <w:sz w:val="21"/>
                <w:lang w:val="en-US" w:eastAsia="zh-CN"/>
              </w:rPr>
              <w:t xml:space="preserve">1</w:t>
            </w:r>
            <w:r>
              <w:rPr>
                <w:rFonts w:ascii="宋体" w:hAnsi="宋体" w:eastAsia="宋体" w:cs="宋体"/>
                <w:color w:val="000000"/>
                <w:sz w:val="21"/>
              </w:rPr>
              <w:t xml:space="preserve">分；未提供的不得分。</w:t>
            </w:r>
            <w:r>
              <w:rPr>
                <w:rFonts w:hint="eastAsia" w:ascii="宋体" w:hAnsi="宋体" w:eastAsia="宋体" w:cs="宋体"/>
                <w:color w:val="000000"/>
                <w:szCs w:val="21"/>
                <w:highlight w:val="none"/>
              </w:rPr>
            </w:r>
            <w:r/>
          </w:p>
        </w:tc>
      </w:tr>
    </w:tbl>
    <w:p>
      <w:pPr>
        <w:pStyle w:val="875"/>
        <w:rPr>
          <w:rFonts w:hint="eastAsia"/>
          <w:color w:val="000000"/>
        </w:rPr>
      </w:pPr>
      <w:r>
        <w:rPr>
          <w:rFonts w:hint="eastAsia"/>
          <w:color w:val="000000"/>
        </w:rPr>
      </w:r>
      <w:r/>
    </w:p>
    <w:p>
      <w:pPr>
        <w:pStyle w:val="845"/>
        <w:spacing w:line="519"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rPr>
          <w:b/>
          <w:color w:val="000000"/>
          <w:sz w:val="24"/>
        </w:rPr>
        <w:t xml:space="preserve">注：以上所有要求提供的证明材料需以扫描件形式上传，扫描件必须清晰、辨识度高，否则视为未提供。造成的一切后果由供应商自行负责。</w:t>
      </w:r>
      <w:r>
        <w:rPr>
          <w:color w:val="000000"/>
        </w:rPr>
      </w:r>
      <w:r/>
    </w:p>
    <w:p>
      <w:pPr>
        <w:pStyle w:val="1166"/>
        <w:ind w:firstLine="482"/>
        <w:spacing w:line="400" w:lineRule="exact"/>
        <w:rPr>
          <w:rFonts w:ascii="宋体" w:hAnsi="宋体" w:eastAsia="宋体"/>
          <w:b/>
          <w:color w:val="000000"/>
        </w:rPr>
      </w:pPr>
      <w:r>
        <w:rPr>
          <w:rFonts w:ascii="宋体" w:hAnsi="宋体" w:eastAsia="宋体"/>
          <w:b/>
          <w:color w:val="000000"/>
        </w:rPr>
      </w:r>
      <w:r/>
    </w:p>
    <w:p>
      <w:pPr>
        <w:pStyle w:val="875"/>
        <w:spacing w:before="4" w:line="312" w:lineRule="auto"/>
        <w:rPr>
          <w:color w:val="000000"/>
          <w:sz w:val="24"/>
          <w:szCs w:val="24"/>
        </w:rPr>
      </w:pPr>
      <w:r/>
      <w:bookmarkStart w:id="98" w:name="2._评审标准"/>
      <w:r/>
      <w:bookmarkEnd w:id="98"/>
      <w:r>
        <w:rPr>
          <w:color w:val="000000"/>
          <w:sz w:val="24"/>
          <w:szCs w:val="24"/>
        </w:rPr>
      </w:r>
      <w:r/>
    </w:p>
    <w:p>
      <w:pPr>
        <w:pStyle w:val="845"/>
        <w:spacing w:line="312" w:lineRule="auto"/>
        <w:rPr>
          <w:color w:val="000000"/>
        </w:rPr>
        <w:sectPr>
          <w:footerReference w:type="default" r:id="rId10"/>
          <w:footnotePr/>
          <w:endnotePr/>
          <w:type w:val="nextPage"/>
          <w:pgSz w:w="11910" w:h="16840" w:orient="portrait"/>
          <w:pgMar w:top="1440" w:right="1080" w:bottom="1440" w:left="1080" w:header="0" w:footer="684" w:gutter="0"/>
          <w:cols w:num="1" w:sep="0" w:space="1701" w:equalWidth="1"/>
          <w:docGrid w:linePitch="360"/>
        </w:sectPr>
      </w:pPr>
      <w:r/>
      <w:bookmarkStart w:id="99" w:name="3._评审程序"/>
      <w:r/>
      <w:bookmarkEnd w:id="99"/>
      <w:r/>
      <w:bookmarkStart w:id="100" w:name="3.4_评审结果"/>
      <w:r/>
      <w:bookmarkEnd w:id="100"/>
      <w:r>
        <w:rPr>
          <w:color w:val="000000"/>
        </w:rPr>
      </w:r>
      <w:r/>
    </w:p>
    <w:p>
      <w:pPr>
        <w:pStyle w:val="846"/>
        <w:spacing w:line="312" w:lineRule="auto"/>
        <w:rPr>
          <w:bCs w:val="0"/>
          <w:color w:val="000000"/>
        </w:rPr>
      </w:pPr>
      <w:r/>
      <w:bookmarkStart w:id="101" w:name="_bookmark3"/>
      <w:r/>
      <w:bookmarkEnd w:id="101"/>
      <w:r/>
      <w:bookmarkStart w:id="102" w:name="第四章__合同格式及条款"/>
      <w:r/>
      <w:bookmarkEnd w:id="102"/>
      <w:r/>
      <w:bookmarkStart w:id="103" w:name="_Toc2139"/>
      <w:r/>
      <w:bookmarkStart w:id="104" w:name="_Toc89569904"/>
      <w:r/>
      <w:bookmarkStart w:id="105" w:name="_Toc26591"/>
      <w:r/>
      <w:bookmarkStart w:id="106" w:name="_Toc104970335"/>
      <w:r>
        <w:rPr>
          <w:rFonts w:hint="eastAsia"/>
          <w:bCs w:val="0"/>
          <w:color w:val="000000"/>
        </w:rPr>
        <w:t xml:space="preserve">第四章  </w:t>
      </w:r>
      <w:bookmarkEnd w:id="103"/>
      <w:r/>
      <w:bookmarkEnd w:id="104"/>
      <w:r/>
      <w:bookmarkEnd w:id="105"/>
      <w:r/>
      <w:bookmarkEnd w:id="106"/>
      <w:r>
        <w:rPr>
          <w:rFonts w:hint="eastAsia"/>
          <w:color w:val="000000"/>
        </w:rPr>
        <w:t xml:space="preserve">政府采购合同（参考）</w:t>
      </w:r>
      <w:r>
        <w:rPr>
          <w:bCs w:val="0"/>
          <w:color w:val="000000"/>
        </w:rPr>
      </w:r>
      <w:r/>
    </w:p>
    <w:p>
      <w:pPr>
        <w:pStyle w:val="845"/>
        <w:spacing w:line="440" w:lineRule="exact"/>
        <w:rPr>
          <w:color w:val="000000"/>
          <w:sz w:val="24"/>
          <w:szCs w:val="24"/>
        </w:rPr>
      </w:pPr>
      <w:r/>
      <w:bookmarkStart w:id="107" w:name="_Toc104970337"/>
      <w:r/>
      <w:bookmarkStart w:id="108" w:name="_Toc15411"/>
      <w:r/>
      <w:bookmarkStart w:id="109" w:name="_Hlk126413762"/>
      <w:r>
        <w:rPr>
          <w:rFonts w:hint="eastAsia"/>
          <w:color w:val="000000"/>
          <w:sz w:val="24"/>
          <w:szCs w:val="24"/>
        </w:rPr>
        <w:t xml:space="preserve">甲方：（采购人）；</w:t>
      </w:r>
      <w:r>
        <w:rPr>
          <w:color w:val="000000"/>
          <w:sz w:val="24"/>
          <w:szCs w:val="24"/>
        </w:rPr>
      </w:r>
      <w:r/>
    </w:p>
    <w:p>
      <w:pPr>
        <w:pStyle w:val="845"/>
        <w:spacing w:line="440" w:lineRule="exact"/>
        <w:rPr>
          <w:b/>
          <w:color w:val="000000"/>
          <w:sz w:val="24"/>
          <w:szCs w:val="24"/>
        </w:rPr>
      </w:pPr>
      <w:r>
        <w:rPr>
          <w:rFonts w:hint="eastAsia"/>
          <w:color w:val="000000"/>
          <w:sz w:val="24"/>
          <w:szCs w:val="24"/>
        </w:rPr>
        <w:t xml:space="preserve">乙方：（成交人）；</w:t>
      </w:r>
      <w:r>
        <w:rPr>
          <w:b/>
          <w:color w:val="000000"/>
          <w:sz w:val="24"/>
          <w:szCs w:val="24"/>
        </w:rPr>
      </w:r>
      <w:r/>
    </w:p>
    <w:p>
      <w:pPr>
        <w:pStyle w:val="845"/>
        <w:spacing w:line="440" w:lineRule="exact"/>
        <w:rPr>
          <w:color w:val="000000"/>
          <w:sz w:val="24"/>
          <w:szCs w:val="24"/>
        </w:rPr>
      </w:pPr>
      <w:r>
        <w:rPr>
          <w:rFonts w:hint="eastAsia"/>
          <w:color w:val="000000"/>
          <w:sz w:val="24"/>
          <w:szCs w:val="24"/>
        </w:rPr>
        <w:t xml:space="preserve">签订地点：；</w:t>
      </w:r>
      <w:r>
        <w:rPr>
          <w:color w:val="000000"/>
          <w:sz w:val="24"/>
          <w:szCs w:val="24"/>
        </w:rPr>
      </w:r>
      <w:r/>
    </w:p>
    <w:p>
      <w:pPr>
        <w:pStyle w:val="845"/>
        <w:spacing w:line="440" w:lineRule="exact"/>
        <w:rPr>
          <w:b/>
          <w:color w:val="000000"/>
          <w:sz w:val="24"/>
          <w:szCs w:val="24"/>
        </w:rPr>
      </w:pPr>
      <w:r>
        <w:rPr>
          <w:rFonts w:hint="eastAsia"/>
          <w:color w:val="000000"/>
          <w:sz w:val="24"/>
          <w:szCs w:val="24"/>
        </w:rPr>
        <w:t xml:space="preserve">签订时间：年月日</w:t>
      </w:r>
      <w:r>
        <w:rPr>
          <w:b/>
          <w:color w:val="000000"/>
          <w:sz w:val="24"/>
          <w:szCs w:val="24"/>
        </w:rPr>
      </w:r>
      <w:r/>
    </w:p>
    <w:p>
      <w:pPr>
        <w:pStyle w:val="845"/>
        <w:ind w:firstLine="480"/>
        <w:spacing w:line="440" w:lineRule="exact"/>
        <w:rPr>
          <w:color w:val="000000"/>
          <w:sz w:val="24"/>
          <w:szCs w:val="24"/>
        </w:rPr>
      </w:pPr>
      <w:r>
        <w:rPr>
          <w:rFonts w:hint="eastAsia"/>
          <w:color w:val="000000"/>
          <w:sz w:val="24"/>
          <w:szCs w:val="24"/>
        </w:rPr>
        <w:t xml:space="preserve">甲乙双方根据《中华人民共和国政府采购法》、《中华人民共和国民法典》、响应文件及</w:t>
      </w:r>
      <w:r>
        <w:rPr>
          <w:rFonts w:hint="eastAsia"/>
          <w:color w:val="000000"/>
          <w:sz w:val="24"/>
          <w:szCs w:val="24"/>
          <w:lang w:val="en-US"/>
        </w:rPr>
        <w:t xml:space="preserve">磋商</w:t>
      </w:r>
      <w:r>
        <w:rPr>
          <w:rFonts w:hint="eastAsia"/>
          <w:color w:val="000000"/>
          <w:sz w:val="24"/>
          <w:szCs w:val="24"/>
        </w:rPr>
        <w:t xml:space="preserve">文件，按照平等、自愿的原则，协商签订采购合同。</w:t>
      </w:r>
      <w:r>
        <w:rPr>
          <w:color w:val="000000"/>
          <w:sz w:val="24"/>
          <w:szCs w:val="24"/>
        </w:rPr>
      </w:r>
      <w:r/>
    </w:p>
    <w:p>
      <w:pPr>
        <w:pStyle w:val="914"/>
        <w:ind w:left="0" w:firstLine="0"/>
        <w:spacing w:line="440" w:lineRule="exact"/>
        <w:rPr>
          <w:b/>
          <w:bCs/>
          <w:color w:val="000000"/>
          <w:sz w:val="24"/>
        </w:rPr>
      </w:pPr>
      <w:r>
        <w:rPr>
          <w:rFonts w:hint="eastAsia"/>
          <w:b/>
          <w:bCs/>
          <w:color w:val="000000"/>
          <w:sz w:val="24"/>
        </w:rPr>
        <w:t xml:space="preserve">一、适用范围</w:t>
      </w:r>
      <w:r>
        <w:rPr>
          <w:b/>
          <w:bCs/>
          <w:color w:val="000000"/>
          <w:sz w:val="24"/>
        </w:rPr>
      </w:r>
      <w:r/>
    </w:p>
    <w:p>
      <w:pPr>
        <w:pStyle w:val="914"/>
        <w:ind w:left="0" w:firstLine="0"/>
        <w:spacing w:line="440" w:lineRule="exact"/>
        <w:rPr>
          <w:b/>
          <w:bCs/>
          <w:color w:val="000000"/>
          <w:sz w:val="24"/>
        </w:rPr>
      </w:pPr>
      <w:r>
        <w:rPr>
          <w:rFonts w:hint="eastAsia"/>
          <w:b/>
          <w:bCs/>
          <w:color w:val="000000"/>
          <w:sz w:val="24"/>
        </w:rPr>
        <w:t xml:space="preserve">二、项目基本情况</w:t>
      </w:r>
      <w:r>
        <w:rPr>
          <w:b/>
          <w:bCs/>
          <w:color w:val="000000"/>
          <w:sz w:val="24"/>
        </w:rPr>
      </w:r>
      <w:r/>
    </w:p>
    <w:p>
      <w:pPr>
        <w:pStyle w:val="914"/>
        <w:ind w:left="0" w:firstLine="0"/>
        <w:spacing w:line="440" w:lineRule="exact"/>
        <w:rPr>
          <w:b/>
          <w:bCs/>
          <w:color w:val="000000"/>
          <w:sz w:val="24"/>
        </w:rPr>
      </w:pPr>
      <w:r>
        <w:rPr>
          <w:rFonts w:hint="eastAsia"/>
          <w:b/>
          <w:bCs/>
          <w:color w:val="000000"/>
          <w:sz w:val="24"/>
        </w:rPr>
        <w:t xml:space="preserve">三、委托服务事项</w:t>
      </w:r>
      <w:r>
        <w:rPr>
          <w:b/>
          <w:bCs/>
          <w:color w:val="000000"/>
          <w:sz w:val="24"/>
        </w:rPr>
      </w:r>
      <w:r/>
    </w:p>
    <w:p>
      <w:pPr>
        <w:pStyle w:val="914"/>
        <w:ind w:left="0" w:firstLine="0"/>
        <w:spacing w:line="440" w:lineRule="exact"/>
        <w:rPr>
          <w:b/>
          <w:bCs/>
          <w:color w:val="000000"/>
          <w:sz w:val="24"/>
        </w:rPr>
      </w:pPr>
      <w:r>
        <w:rPr>
          <w:rFonts w:hint="eastAsia"/>
          <w:b/>
          <w:bCs/>
          <w:color w:val="000000"/>
          <w:sz w:val="24"/>
        </w:rPr>
        <w:t xml:space="preserve">四、合同期限</w:t>
      </w:r>
      <w:r>
        <w:rPr>
          <w:b/>
          <w:bCs/>
          <w:color w:val="000000"/>
          <w:sz w:val="24"/>
        </w:rPr>
      </w:r>
      <w:r/>
    </w:p>
    <w:p>
      <w:pPr>
        <w:pStyle w:val="914"/>
        <w:ind w:left="0" w:firstLine="0"/>
        <w:spacing w:line="440" w:lineRule="exact"/>
        <w:rPr>
          <w:color w:val="000000"/>
          <w:sz w:val="24"/>
        </w:rPr>
      </w:pPr>
      <w:r>
        <w:rPr>
          <w:rFonts w:hint="eastAsia"/>
          <w:color w:val="000000"/>
          <w:sz w:val="24"/>
        </w:rPr>
        <w:t xml:space="preserve">本合同期限自年月日起至年月日止。</w:t>
      </w:r>
      <w:r>
        <w:rPr>
          <w:color w:val="000000"/>
          <w:sz w:val="24"/>
        </w:rPr>
      </w:r>
      <w:r/>
    </w:p>
    <w:p>
      <w:pPr>
        <w:pStyle w:val="914"/>
        <w:ind w:left="0" w:firstLine="0"/>
        <w:spacing w:line="440" w:lineRule="exact"/>
        <w:rPr>
          <w:b/>
          <w:bCs/>
          <w:color w:val="000000"/>
          <w:sz w:val="24"/>
        </w:rPr>
      </w:pPr>
      <w:r>
        <w:rPr>
          <w:rFonts w:hint="eastAsia"/>
          <w:b/>
          <w:bCs/>
          <w:color w:val="000000"/>
          <w:sz w:val="24"/>
        </w:rPr>
        <w:t xml:space="preserve">五、费用结算方式</w:t>
      </w:r>
      <w:r>
        <w:rPr>
          <w:b/>
          <w:bCs/>
          <w:color w:val="000000"/>
          <w:sz w:val="24"/>
        </w:rPr>
      </w:r>
      <w:r/>
    </w:p>
    <w:p>
      <w:pPr>
        <w:pStyle w:val="914"/>
        <w:ind w:left="0" w:firstLine="0"/>
        <w:spacing w:line="440" w:lineRule="exact"/>
        <w:rPr>
          <w:b/>
          <w:bCs/>
          <w:color w:val="000000"/>
          <w:sz w:val="24"/>
        </w:rPr>
      </w:pPr>
      <w:r>
        <w:rPr>
          <w:rFonts w:hint="eastAsia"/>
          <w:b/>
          <w:bCs/>
          <w:color w:val="000000"/>
          <w:sz w:val="24"/>
        </w:rPr>
        <w:t xml:space="preserve">六、履约保证金：</w:t>
      </w:r>
      <w:r>
        <w:rPr>
          <w:b/>
          <w:bCs/>
          <w:color w:val="000000"/>
          <w:sz w:val="24"/>
        </w:rPr>
      </w:r>
      <w:r/>
    </w:p>
    <w:p>
      <w:pPr>
        <w:pStyle w:val="914"/>
        <w:ind w:left="0" w:firstLine="0"/>
        <w:spacing w:line="440" w:lineRule="exact"/>
        <w:rPr>
          <w:b/>
          <w:bCs/>
          <w:color w:val="000000"/>
          <w:sz w:val="24"/>
        </w:rPr>
      </w:pPr>
      <w:r>
        <w:rPr>
          <w:rFonts w:hint="eastAsia"/>
          <w:b/>
          <w:bCs/>
          <w:color w:val="000000"/>
          <w:sz w:val="24"/>
        </w:rPr>
        <w:t xml:space="preserve">七、合同生效和终止</w:t>
      </w:r>
      <w:r>
        <w:rPr>
          <w:b/>
          <w:bCs/>
          <w:color w:val="000000"/>
          <w:sz w:val="24"/>
        </w:rPr>
      </w:r>
      <w:r/>
    </w:p>
    <w:p>
      <w:pPr>
        <w:pStyle w:val="914"/>
        <w:ind w:left="0" w:firstLine="0"/>
        <w:spacing w:line="440" w:lineRule="exact"/>
        <w:rPr>
          <w:b/>
          <w:bCs/>
          <w:color w:val="000000"/>
          <w:sz w:val="24"/>
        </w:rPr>
      </w:pPr>
      <w:r>
        <w:rPr>
          <w:rFonts w:hint="eastAsia"/>
          <w:b/>
          <w:bCs/>
          <w:color w:val="000000"/>
          <w:sz w:val="24"/>
        </w:rPr>
        <w:t xml:space="preserve">八、双方权利义务</w:t>
      </w:r>
      <w:r>
        <w:rPr>
          <w:b/>
          <w:bCs/>
          <w:color w:val="000000"/>
          <w:sz w:val="24"/>
        </w:rPr>
      </w:r>
      <w:r/>
    </w:p>
    <w:p>
      <w:pPr>
        <w:pStyle w:val="914"/>
        <w:ind w:left="0" w:firstLine="0"/>
        <w:spacing w:line="440" w:lineRule="exact"/>
        <w:rPr>
          <w:b/>
          <w:bCs/>
          <w:color w:val="000000"/>
          <w:sz w:val="24"/>
        </w:rPr>
      </w:pPr>
      <w:r>
        <w:rPr>
          <w:rFonts w:hint="eastAsia"/>
          <w:b/>
          <w:bCs/>
          <w:color w:val="000000"/>
          <w:sz w:val="24"/>
        </w:rPr>
        <w:t xml:space="preserve">九、争议处理</w:t>
      </w:r>
      <w:r>
        <w:rPr>
          <w:b/>
          <w:bCs/>
          <w:color w:val="000000"/>
          <w:sz w:val="24"/>
        </w:rPr>
      </w:r>
      <w:r/>
    </w:p>
    <w:p>
      <w:pPr>
        <w:pStyle w:val="914"/>
        <w:ind w:left="0" w:firstLine="500"/>
        <w:spacing w:line="440" w:lineRule="exact"/>
        <w:rPr>
          <w:color w:val="000000"/>
          <w:sz w:val="24"/>
        </w:rPr>
      </w:pPr>
      <w:r>
        <w:rPr>
          <w:rFonts w:hint="eastAsia"/>
          <w:color w:val="000000"/>
          <w:sz w:val="24"/>
        </w:rPr>
        <w:t xml:space="preserve">合同在履行过程中发生争议时，甲方与乙方及时协商解决。协商不成时，提请泰州仲裁委员会仲裁。</w:t>
      </w:r>
      <w:r>
        <w:rPr>
          <w:color w:val="000000"/>
          <w:sz w:val="24"/>
        </w:rPr>
      </w:r>
      <w:r/>
    </w:p>
    <w:p>
      <w:pPr>
        <w:pStyle w:val="914"/>
        <w:ind w:left="0" w:firstLine="0"/>
        <w:spacing w:line="440" w:lineRule="exact"/>
        <w:rPr>
          <w:b/>
          <w:bCs/>
          <w:color w:val="000000"/>
          <w:sz w:val="24"/>
        </w:rPr>
      </w:pPr>
      <w:r>
        <w:rPr>
          <w:rFonts w:hint="eastAsia"/>
          <w:b/>
          <w:bCs/>
          <w:color w:val="000000"/>
          <w:sz w:val="24"/>
        </w:rPr>
        <w:t xml:space="preserve">十、其他</w:t>
      </w:r>
      <w:r>
        <w:rPr>
          <w:b/>
          <w:bCs/>
          <w:color w:val="000000"/>
          <w:sz w:val="24"/>
        </w:rPr>
      </w:r>
      <w:r/>
    </w:p>
    <w:p>
      <w:pPr>
        <w:pStyle w:val="914"/>
        <w:ind w:left="0" w:firstLine="480"/>
        <w:spacing w:line="440" w:lineRule="exact"/>
        <w:rPr>
          <w:color w:val="000000"/>
          <w:sz w:val="24"/>
        </w:rPr>
      </w:pPr>
      <w:r>
        <w:rPr>
          <w:rFonts w:hint="eastAsia"/>
          <w:color w:val="000000"/>
          <w:sz w:val="24"/>
        </w:rPr>
        <w:t xml:space="preserve">1、未经过采购人的书面同意，乙方不得转让其应履行的合同项下的义务，和将部分合同项下的义务分包给其他单位完成。</w:t>
      </w:r>
      <w:r>
        <w:rPr>
          <w:color w:val="000000"/>
          <w:sz w:val="24"/>
        </w:rPr>
      </w:r>
      <w:r/>
    </w:p>
    <w:p>
      <w:pPr>
        <w:pStyle w:val="914"/>
        <w:ind w:left="0" w:firstLine="480"/>
        <w:spacing w:line="440" w:lineRule="exact"/>
        <w:rPr>
          <w:color w:val="000000"/>
          <w:sz w:val="24"/>
        </w:rPr>
      </w:pPr>
      <w:r>
        <w:rPr>
          <w:rFonts w:hint="eastAsia"/>
          <w:color w:val="000000"/>
          <w:sz w:val="24"/>
        </w:rPr>
        <w:t xml:space="preserve">2、合同履行期内甲乙双方均不得随意变更或解除合同。合同若有未尽事宜，需经双方共同协商，订立补充协议，补充协议与本合同有同等法律效力。</w:t>
      </w:r>
      <w:r>
        <w:rPr>
          <w:color w:val="000000"/>
          <w:sz w:val="24"/>
        </w:rPr>
      </w:r>
      <w:r/>
    </w:p>
    <w:p>
      <w:pPr>
        <w:pStyle w:val="914"/>
        <w:ind w:left="0" w:firstLine="480"/>
        <w:spacing w:line="440" w:lineRule="exact"/>
        <w:rPr>
          <w:color w:val="000000"/>
          <w:sz w:val="24"/>
        </w:rPr>
      </w:pPr>
      <w:r>
        <w:rPr>
          <w:rFonts w:hint="eastAsia"/>
          <w:color w:val="000000"/>
          <w:sz w:val="24"/>
        </w:rPr>
        <w:t xml:space="preserve">3、响应文件、磋商文件及评标过程中形成的文字资料、纪要均作为本合同的组成部分，具有同等效力。</w:t>
      </w:r>
      <w:r>
        <w:rPr>
          <w:color w:val="000000"/>
          <w:sz w:val="24"/>
        </w:rPr>
      </w:r>
      <w:r/>
    </w:p>
    <w:p>
      <w:pPr>
        <w:pStyle w:val="914"/>
        <w:ind w:left="0" w:firstLine="480"/>
        <w:spacing w:line="440" w:lineRule="exact"/>
        <w:rPr>
          <w:color w:val="000000"/>
          <w:sz w:val="24"/>
        </w:rPr>
      </w:pPr>
      <w:r>
        <w:rPr>
          <w:rFonts w:hint="eastAsia"/>
          <w:color w:val="000000"/>
          <w:sz w:val="24"/>
        </w:rPr>
        <w:t xml:space="preserve">4、本合同一式肆份，自签字、盖章之日起生效。</w:t>
      </w:r>
      <w:r>
        <w:rPr>
          <w:color w:val="000000"/>
          <w:sz w:val="24"/>
        </w:rPr>
      </w:r>
      <w:r/>
    </w:p>
    <w:p>
      <w:pPr>
        <w:pStyle w:val="914"/>
        <w:ind w:left="0" w:firstLine="480"/>
        <w:spacing w:line="440" w:lineRule="exact"/>
        <w:rPr>
          <w:color w:val="000000"/>
          <w:sz w:val="24"/>
        </w:rPr>
      </w:pPr>
      <w:r>
        <w:rPr>
          <w:rFonts w:hint="eastAsia"/>
          <w:color w:val="000000"/>
          <w:sz w:val="24"/>
        </w:rPr>
        <w:t xml:space="preserve">5、适用法律：本合同应按照中华人民共和国的法律进行解释。未尽事宜、双方协商解决，并按《中华人民共和国民法典》调整。</w:t>
      </w:r>
      <w:r>
        <w:rPr>
          <w:color w:val="000000"/>
          <w:sz w:val="24"/>
        </w:rPr>
      </w:r>
      <w:r/>
    </w:p>
    <w:p>
      <w:pPr>
        <w:pStyle w:val="914"/>
        <w:ind w:left="0" w:firstLine="0"/>
        <w:spacing w:line="440" w:lineRule="exact"/>
        <w:rPr>
          <w:color w:val="000000"/>
          <w:sz w:val="24"/>
        </w:rPr>
      </w:pPr>
      <w:r>
        <w:rPr>
          <w:rFonts w:hint="eastAsia"/>
          <w:color w:val="000000"/>
          <w:sz w:val="24"/>
        </w:rPr>
        <w:t xml:space="preserve">甲方（盖章）：                            乙方（盖章）：</w:t>
      </w:r>
      <w:r>
        <w:rPr>
          <w:color w:val="000000"/>
          <w:sz w:val="24"/>
        </w:rPr>
      </w:r>
      <w:r/>
    </w:p>
    <w:p>
      <w:pPr>
        <w:pStyle w:val="914"/>
        <w:ind w:left="0" w:firstLine="0"/>
        <w:spacing w:line="440" w:lineRule="exact"/>
        <w:rPr>
          <w:color w:val="000000"/>
          <w:sz w:val="24"/>
        </w:rPr>
      </w:pPr>
      <w:r>
        <w:rPr>
          <w:rFonts w:hint="eastAsia"/>
          <w:color w:val="000000"/>
          <w:sz w:val="24"/>
        </w:rPr>
        <w:t xml:space="preserve">法定代表人或授权委托人（签字）：          法定代表人或授权委托人（签字）：</w:t>
      </w:r>
      <w:r>
        <w:rPr>
          <w:color w:val="000000"/>
          <w:sz w:val="24"/>
        </w:rPr>
      </w:r>
      <w:r/>
    </w:p>
    <w:p>
      <w:pPr>
        <w:pStyle w:val="914"/>
        <w:ind w:left="0" w:firstLine="0"/>
        <w:spacing w:line="440" w:lineRule="exact"/>
        <w:rPr>
          <w:color w:val="000000"/>
          <w:sz w:val="24"/>
        </w:rPr>
      </w:pPr>
      <w:r>
        <w:rPr>
          <w:rFonts w:hint="eastAsia"/>
          <w:color w:val="000000"/>
          <w:sz w:val="24"/>
        </w:rPr>
        <w:t xml:space="preserve">联系人：                                 联系人：</w:t>
      </w:r>
      <w:r>
        <w:rPr>
          <w:color w:val="000000"/>
          <w:sz w:val="24"/>
        </w:rPr>
      </w:r>
      <w:r/>
    </w:p>
    <w:p>
      <w:pPr>
        <w:pStyle w:val="914"/>
        <w:ind w:left="0" w:firstLine="0"/>
        <w:spacing w:line="440" w:lineRule="exact"/>
        <w:rPr>
          <w:color w:val="000000"/>
          <w:sz w:val="24"/>
        </w:rPr>
      </w:pPr>
      <w:r>
        <w:rPr>
          <w:rFonts w:hint="eastAsia"/>
          <w:color w:val="000000"/>
          <w:sz w:val="24"/>
        </w:rPr>
        <w:t xml:space="preserve">地址：                                   地址：</w:t>
      </w:r>
      <w:r>
        <w:rPr>
          <w:color w:val="000000"/>
          <w:sz w:val="24"/>
        </w:rPr>
      </w:r>
      <w:r/>
    </w:p>
    <w:p>
      <w:pPr>
        <w:pStyle w:val="914"/>
        <w:ind w:left="0" w:firstLine="0"/>
        <w:spacing w:line="440" w:lineRule="exact"/>
        <w:rPr>
          <w:color w:val="000000"/>
          <w:sz w:val="24"/>
        </w:rPr>
      </w:pPr>
      <w:r>
        <w:rPr>
          <w:rFonts w:hint="eastAsia"/>
          <w:color w:val="000000"/>
          <w:sz w:val="24"/>
        </w:rPr>
        <w:t xml:space="preserve">电话和传真：                             电话传真：</w:t>
      </w:r>
      <w:r>
        <w:rPr>
          <w:color w:val="000000"/>
          <w:sz w:val="24"/>
        </w:rPr>
      </w:r>
      <w:r/>
    </w:p>
    <w:p>
      <w:pPr>
        <w:pStyle w:val="914"/>
        <w:ind w:left="0" w:firstLine="0"/>
        <w:spacing w:line="440" w:lineRule="exact"/>
        <w:rPr>
          <w:color w:val="000000"/>
          <w:sz w:val="24"/>
        </w:rPr>
      </w:pPr>
      <w:r>
        <w:rPr>
          <w:rFonts w:hint="eastAsia"/>
          <w:color w:val="000000"/>
          <w:sz w:val="24"/>
        </w:rPr>
        <w:t xml:space="preserve">开户银行：                               开户银行：</w:t>
      </w:r>
      <w:r>
        <w:rPr>
          <w:color w:val="000000"/>
          <w:sz w:val="24"/>
        </w:rPr>
      </w:r>
      <w:r/>
    </w:p>
    <w:p>
      <w:pPr>
        <w:pStyle w:val="914"/>
        <w:ind w:left="0" w:firstLine="0"/>
        <w:spacing w:line="440" w:lineRule="exact"/>
        <w:rPr>
          <w:color w:val="000000"/>
          <w:sz w:val="24"/>
        </w:rPr>
      </w:pPr>
      <w:r>
        <w:rPr>
          <w:rFonts w:hint="eastAsia"/>
          <w:color w:val="000000"/>
          <w:sz w:val="24"/>
        </w:rPr>
        <w:t xml:space="preserve">账号：                                   账号：</w:t>
      </w:r>
      <w:r>
        <w:rPr>
          <w:color w:val="000000"/>
          <w:sz w:val="24"/>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845"/>
        <w:jc w:val="center"/>
        <w:rPr>
          <w:b/>
          <w:bCs/>
          <w:color w:val="000000"/>
          <w:sz w:val="32"/>
          <w:szCs w:val="32"/>
        </w:rPr>
      </w:pPr>
      <w:r>
        <w:rPr>
          <w:b/>
          <w:bCs/>
          <w:color w:val="000000"/>
          <w:sz w:val="32"/>
          <w:szCs w:val="32"/>
        </w:rPr>
      </w:r>
      <w:r/>
    </w:p>
    <w:p>
      <w:pPr>
        <w:pStyle w:val="983"/>
        <w:rPr>
          <w:color w:val="000000"/>
        </w:rPr>
      </w:pPr>
      <w:r>
        <w:rPr>
          <w:color w:val="000000"/>
        </w:rPr>
      </w:r>
      <w:r/>
    </w:p>
    <w:p>
      <w:pPr>
        <w:pStyle w:val="983"/>
        <w:rPr>
          <w:color w:val="000000"/>
        </w:rPr>
      </w:pPr>
      <w:r>
        <w:rPr>
          <w:color w:val="000000"/>
        </w:rPr>
      </w:r>
      <w:r/>
    </w:p>
    <w:p>
      <w:pPr>
        <w:pStyle w:val="983"/>
        <w:rPr>
          <w:color w:val="000000"/>
        </w:rPr>
      </w:pPr>
      <w:r>
        <w:rPr>
          <w:color w:val="000000"/>
        </w:rPr>
      </w:r>
      <w:r/>
    </w:p>
    <w:p>
      <w:pPr>
        <w:pStyle w:val="845"/>
        <w:jc w:val="center"/>
        <w:rPr>
          <w:b/>
          <w:bCs/>
          <w:color w:val="000000"/>
          <w:sz w:val="32"/>
          <w:szCs w:val="32"/>
        </w:rPr>
      </w:pPr>
      <w:r>
        <w:rPr>
          <w:b/>
          <w:bCs/>
          <w:color w:val="000000"/>
          <w:sz w:val="32"/>
          <w:szCs w:val="32"/>
        </w:rPr>
        <w:t xml:space="preserve">第五章</w:t>
      </w:r>
      <w:bookmarkEnd w:id="107"/>
      <w:r>
        <w:rPr>
          <w:rFonts w:hint="eastAsia"/>
          <w:b/>
          <w:bCs/>
          <w:color w:val="000000"/>
          <w:sz w:val="32"/>
          <w:szCs w:val="32"/>
        </w:rPr>
        <w:t xml:space="preserve">  采购需求</w:t>
      </w:r>
      <w:bookmarkEnd w:id="108"/>
      <w:r/>
      <w:bookmarkEnd w:id="109"/>
      <w:r>
        <w:rPr>
          <w:b/>
          <w:bCs/>
          <w:color w:val="000000"/>
          <w:sz w:val="32"/>
          <w:szCs w:val="32"/>
        </w:rPr>
      </w:r>
      <w:r/>
    </w:p>
    <w:p>
      <w:pPr>
        <w:pStyle w:val="845"/>
        <w:ind w:firstLine="482"/>
        <w:jc w:val="left"/>
        <w:keepLines w:val="0"/>
        <w:keepNext w:val="0"/>
        <w:pageBreakBefore w:val="0"/>
        <w:spacing w:line="360" w:lineRule="auto"/>
        <w:rPr>
          <w:rFonts w:ascii="宋体" w:hAnsi="宋体" w:cs="宋体"/>
          <w:b/>
          <w:bCs/>
          <w:color w:val="000000"/>
          <w:sz w:val="24"/>
        </w:rPr>
      </w:pPr>
      <w:r/>
      <w:bookmarkStart w:id="110" w:name="第六章__首次响应文件格式"/>
      <w:r/>
      <w:bookmarkEnd w:id="110"/>
      <w:r/>
      <w:bookmarkStart w:id="111" w:name="_bookmark5"/>
      <w:r/>
      <w:bookmarkEnd w:id="111"/>
      <w:r/>
      <w:bookmarkStart w:id="112" w:name="_Toc104970338"/>
      <w:r>
        <w:rPr>
          <w:rFonts w:hint="eastAsia" w:ascii="宋体" w:hAnsi="宋体" w:cs="宋体"/>
          <w:b/>
          <w:bCs/>
          <w:color w:val="000000"/>
          <w:sz w:val="24"/>
        </w:rPr>
        <w:t xml:space="preserve">一、</w:t>
      </w:r>
      <w:r>
        <w:rPr>
          <w:rFonts w:hint="eastAsia" w:cs="宋体"/>
          <w:b/>
          <w:bCs/>
          <w:color w:val="000000"/>
          <w:sz w:val="24"/>
          <w:lang w:val="en-US" w:eastAsia="zh-CN"/>
        </w:rPr>
        <w:t xml:space="preserve">项目概况</w:t>
      </w:r>
      <w:r>
        <w:rPr>
          <w:rFonts w:hint="eastAsia" w:ascii="宋体" w:hAnsi="宋体" w:cs="宋体"/>
          <w:b/>
          <w:bCs/>
          <w:color w:val="000000"/>
          <w:sz w:val="24"/>
        </w:rPr>
        <w:t xml:space="preserve">：</w:t>
      </w:r>
      <w:r>
        <w:rPr>
          <w:rFonts w:ascii="宋体" w:hAnsi="宋体" w:cs="宋体"/>
          <w:b/>
          <w:bCs/>
          <w:color w:val="000000"/>
          <w:sz w:val="24"/>
        </w:rPr>
      </w:r>
      <w:r/>
    </w:p>
    <w:p>
      <w:pPr>
        <w:pStyle w:val="1178"/>
        <w:ind w:firstLine="480"/>
        <w:jc w:val="left"/>
        <w:keepLines w:val="0"/>
        <w:keepNext w:val="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对泰州市姜堰区陈庄西路南侧、军马路西侧地块考古调查勘探工作，占地约85834平方米。</w:t>
      </w:r>
      <w:r>
        <w:rPr>
          <w:rFonts w:hint="eastAsia" w:ascii="宋体" w:hAnsi="宋体" w:cs="宋体"/>
          <w:color w:val="000000"/>
          <w:sz w:val="24"/>
          <w:szCs w:val="22"/>
          <w:lang w:val="en-US" w:eastAsia="zh-CN"/>
        </w:rPr>
        <w:t xml:space="preserve">采购预算价：60万元，服务期限：</w:t>
      </w:r>
      <w:r>
        <w:rPr>
          <w:rFonts w:hint="eastAsia" w:ascii="宋体" w:hAnsi="宋体" w:eastAsia="宋体" w:cs="宋体"/>
          <w:color w:val="000000"/>
          <w:sz w:val="24"/>
          <w:szCs w:val="24"/>
          <w:lang w:val="en-US" w:eastAsia="zh-CN"/>
        </w:rPr>
        <w:t xml:space="preserve">60</w:t>
      </w:r>
      <w:r>
        <w:rPr>
          <w:rFonts w:hint="eastAsia" w:ascii="宋体" w:hAnsi="宋体" w:eastAsia="宋体" w:cs="宋体"/>
          <w:color w:val="000000"/>
          <w:sz w:val="24"/>
          <w:szCs w:val="24"/>
        </w:rPr>
        <w:t xml:space="preserve">日历天</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2"/>
        </w:rPr>
        <w:t xml:space="preserve">考古工作结束后，组织论证及报批工作并负责相关费用。最终通过省文物局验收并出具相关意见。</w:t>
      </w:r>
      <w:r>
        <w:rPr>
          <w:rFonts w:hint="eastAsia" w:ascii="宋体" w:hAnsi="宋体" w:cs="宋体"/>
          <w:color w:val="000000"/>
          <w:sz w:val="24"/>
          <w:szCs w:val="22"/>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服务工作要求：</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（一）项目进行考古调查、勘察的地块，中标人自行负责满足进场施工要求。</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（二）对</w:t>
      </w:r>
      <w:r>
        <w:rPr>
          <w:rFonts w:hint="eastAsia" w:ascii="宋体" w:hAnsi="宋体"/>
          <w:color w:val="000000"/>
          <w:sz w:val="24"/>
          <w:szCs w:val="24"/>
          <w:lang w:eastAsia="zh-CN"/>
        </w:rPr>
        <w:t xml:space="preserve">泰州市姜堰区陈庄西路南侧、军马路西侧地块考古调查勘探</w:t>
      </w:r>
      <w:r>
        <w:rPr>
          <w:rFonts w:hint="eastAsia" w:ascii="宋体" w:hAnsi="宋体" w:eastAsia="宋体"/>
          <w:color w:val="000000"/>
          <w:sz w:val="24"/>
          <w:szCs w:val="24"/>
        </w:rPr>
        <w:t xml:space="preserve">，负责编制《用地块范围考古调查、勘探工作报告》及相关手续办理。</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（三）负责编制《用地块范围考古调查、勘探工作报告》，协助省文物局</w:t>
      </w:r>
      <w:r>
        <w:rPr>
          <w:rFonts w:hint="eastAsia" w:ascii="宋体" w:hAnsi="宋体" w:eastAsia="宋体"/>
          <w:color w:val="000000"/>
          <w:sz w:val="24"/>
          <w:szCs w:val="24"/>
          <w:lang w:eastAsia="zh-CN"/>
        </w:rPr>
        <w:t xml:space="preserve">组织</w:t>
      </w:r>
      <w:r>
        <w:rPr>
          <w:rFonts w:hint="eastAsia" w:ascii="宋体" w:hAnsi="宋体" w:eastAsia="宋体"/>
          <w:color w:val="000000"/>
          <w:sz w:val="24"/>
          <w:szCs w:val="24"/>
        </w:rPr>
        <w:t xml:space="preserve">专家验收，同时根据专家验收意见报文物部门审批，最终获取省文物局盖章的《关于***地块文物保护工作意见》。</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（四）工作须按照国家文物局颁布的《田野考古工作规程》、《考古勘探工作规程（试行）》进行，所有的调查、勘探成果需科学规范、精确记录。</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（五）服务标准：中标人须按照国家文物局颁布的《田野考古操作规程》及</w:t>
      </w:r>
      <w:r>
        <w:rPr>
          <w:rFonts w:hint="eastAsia" w:ascii="宋体" w:hAnsi="宋体" w:eastAsia="宋体"/>
          <w:color w:val="000000"/>
          <w:sz w:val="24"/>
          <w:szCs w:val="24"/>
          <w:lang w:eastAsia="zh-CN"/>
        </w:rPr>
        <w:t xml:space="preserve">《考古勘探工作规程（试行）》</w:t>
      </w:r>
      <w:r>
        <w:rPr>
          <w:rFonts w:hint="eastAsia" w:ascii="宋体" w:hAnsi="宋体" w:eastAsia="宋体"/>
          <w:color w:val="000000"/>
          <w:sz w:val="24"/>
          <w:szCs w:val="24"/>
        </w:rPr>
        <w:t xml:space="preserve">完成各类文字记录、照相摄像记录、测绘记录，记录要求、标准及其归档等参照江苏省文物局考古调查、勘探项目验收之规定执行。</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（六）在考古调查、勘探工作结束后，中标人须组织（</w:t>
      </w:r>
      <w:r>
        <w:rPr>
          <w:rFonts w:hint="eastAsia" w:ascii="宋体" w:hAnsi="宋体"/>
          <w:color w:val="000000"/>
          <w:sz w:val="24"/>
          <w:szCs w:val="24"/>
          <w:lang w:eastAsia="zh-CN"/>
        </w:rPr>
        <w:t xml:space="preserve">采购人</w:t>
      </w:r>
      <w:r>
        <w:rPr>
          <w:rFonts w:hint="eastAsia" w:ascii="宋体" w:hAnsi="宋体" w:eastAsia="宋体"/>
          <w:color w:val="000000"/>
          <w:sz w:val="24"/>
          <w:szCs w:val="24"/>
        </w:rPr>
        <w:t xml:space="preserve">配合其出具相关手续）论证及报批工作并负责相关费用，并出具正式地块文物考古调查勘探报告和省文物局盖章的《关于***地块文物保护工作意见》。中标人须同步向</w:t>
      </w:r>
      <w:r>
        <w:rPr>
          <w:rFonts w:hint="eastAsia" w:ascii="宋体" w:hAnsi="宋体"/>
          <w:color w:val="000000"/>
          <w:sz w:val="24"/>
          <w:szCs w:val="24"/>
          <w:lang w:eastAsia="zh-CN"/>
        </w:rPr>
        <w:t xml:space="preserve">采购人</w:t>
      </w:r>
      <w:r>
        <w:rPr>
          <w:rFonts w:hint="eastAsia" w:ascii="宋体" w:hAnsi="宋体" w:eastAsia="宋体"/>
          <w:color w:val="000000"/>
          <w:sz w:val="24"/>
          <w:szCs w:val="24"/>
        </w:rPr>
        <w:t xml:space="preserve">及文物部门提交符合部门条件与要求的考古调查、勘探成果报告纸质版叁套、电子版壹套，并一次性向文物部门指定的文物收藏机构移交本项目地块考古调查、勘探资料（纸质和电子版各壹套）及调查、勘探采集的文物标本。</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（七）本项目的实施必须符合国家、江苏省、有关规范、规程和相关技术文件，以及招标要求，提交成果资料应详实、准确、全面。</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服务人员要求：</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1.为了满足考古调查勘探项目的要求及强度，</w:t>
      </w:r>
      <w:r>
        <w:rPr>
          <w:rFonts w:hint="eastAsia" w:ascii="宋体" w:hAnsi="宋体"/>
          <w:color w:val="000000"/>
          <w:sz w:val="24"/>
          <w:szCs w:val="24"/>
          <w:lang w:val="en-US" w:eastAsia="zh-CN"/>
        </w:rPr>
        <w:t xml:space="preserve">供应商</w:t>
      </w:r>
      <w:r>
        <w:rPr>
          <w:rFonts w:hint="eastAsia" w:ascii="宋体" w:hAnsi="宋体" w:eastAsia="宋体"/>
          <w:color w:val="000000"/>
          <w:sz w:val="24"/>
          <w:szCs w:val="24"/>
        </w:rPr>
        <w:t xml:space="preserve">须配备相应的人员进行考古调查勘探，项目成员需接受过专业训练、具有多年从事考古调查勘探的工作经验。</w:t>
      </w:r>
      <w:r>
        <w:rPr>
          <w:rFonts w:hint="eastAsia" w:ascii="宋体" w:hAnsi="宋体"/>
          <w:color w:val="000000"/>
          <w:sz w:val="24"/>
          <w:szCs w:val="24"/>
          <w:lang w:val="en-US" w:eastAsia="zh-CN"/>
        </w:rPr>
        <w:t xml:space="preserve">供应商</w:t>
      </w:r>
      <w:r>
        <w:rPr>
          <w:rFonts w:hint="eastAsia" w:ascii="宋体" w:hAnsi="宋体" w:eastAsia="宋体"/>
          <w:color w:val="000000"/>
          <w:sz w:val="24"/>
          <w:szCs w:val="24"/>
        </w:rPr>
        <w:t xml:space="preserve">须为本项目配备项目负责人、技术负责人、现场联络人、各种专业技术人员和相关服务人员。</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2.当天考古调查勘探工作结束后，现场不得留有项目成员的遗留垃圾，保证现场人走场清。</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3.进场前，</w:t>
      </w:r>
      <w:r>
        <w:rPr>
          <w:rFonts w:hint="eastAsia" w:ascii="宋体" w:hAnsi="宋体"/>
          <w:color w:val="000000"/>
          <w:sz w:val="24"/>
          <w:szCs w:val="24"/>
          <w:lang w:val="en-US" w:eastAsia="zh-CN"/>
        </w:rPr>
        <w:t xml:space="preserve">中标人</w:t>
      </w:r>
      <w:r>
        <w:rPr>
          <w:rFonts w:hint="eastAsia" w:ascii="宋体" w:hAnsi="宋体" w:eastAsia="宋体"/>
          <w:color w:val="000000"/>
          <w:sz w:val="24"/>
          <w:szCs w:val="24"/>
        </w:rPr>
        <w:t xml:space="preserve">应组织相关人员的安全教育培训，明确工作纪律。如由</w:t>
      </w:r>
      <w:r>
        <w:rPr>
          <w:rFonts w:hint="eastAsia" w:ascii="宋体" w:hAnsi="宋体" w:eastAsia="宋体"/>
          <w:color w:val="000000"/>
          <w:sz w:val="24"/>
          <w:szCs w:val="24"/>
          <w:lang w:eastAsia="zh-CN"/>
        </w:rPr>
        <w:t xml:space="preserve">供应商</w:t>
      </w:r>
      <w:r>
        <w:rPr>
          <w:rFonts w:hint="eastAsia" w:ascii="宋体" w:hAnsi="宋体" w:eastAsia="宋体"/>
          <w:color w:val="000000"/>
          <w:sz w:val="24"/>
          <w:szCs w:val="24"/>
        </w:rPr>
        <w:t xml:space="preserve">人员所引起的事故，</w:t>
      </w:r>
      <w:r>
        <w:rPr>
          <w:rFonts w:hint="eastAsia" w:ascii="宋体" w:hAnsi="宋体"/>
          <w:color w:val="000000"/>
          <w:sz w:val="24"/>
          <w:szCs w:val="24"/>
          <w:lang w:val="en-US" w:eastAsia="zh-CN"/>
        </w:rPr>
        <w:t xml:space="preserve">中标人</w:t>
      </w:r>
      <w:r>
        <w:rPr>
          <w:rFonts w:hint="eastAsia" w:ascii="宋体" w:hAnsi="宋体" w:eastAsia="宋体"/>
          <w:color w:val="000000"/>
          <w:sz w:val="24"/>
          <w:szCs w:val="24"/>
        </w:rPr>
        <w:t xml:space="preserve">应承担所有责任，同时采购人保留追究其相关责任的权利。</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rPr>
          <w:rFonts w:hint="eastAsia" w:ascii="宋体" w:hAnsi="宋体"/>
          <w:color w:val="000000"/>
          <w:sz w:val="24"/>
          <w:szCs w:val="24"/>
          <w:lang w:val="en-US" w:eastAsia="zh-CN"/>
        </w:rPr>
        <w:t xml:space="preserve">中标人</w:t>
      </w:r>
      <w:r>
        <w:rPr>
          <w:rFonts w:hint="eastAsia" w:ascii="宋体" w:hAnsi="宋体" w:eastAsia="宋体"/>
          <w:color w:val="000000"/>
          <w:sz w:val="24"/>
          <w:szCs w:val="24"/>
        </w:rPr>
        <w:t xml:space="preserve">须加强现场管理，维持现场秩序，保障勘探工作有条不紊</w:t>
      </w:r>
      <w:r>
        <w:rPr>
          <w:rFonts w:hint="eastAsia" w:ascii="宋体" w:hAnsi="宋体" w:eastAsia="宋体"/>
          <w:color w:val="000000"/>
          <w:sz w:val="24"/>
          <w:szCs w:val="24"/>
          <w:lang w:eastAsia="zh-CN"/>
        </w:rPr>
        <w:t xml:space="preserve">地</w:t>
      </w:r>
      <w:r>
        <w:rPr>
          <w:rFonts w:hint="eastAsia" w:ascii="宋体" w:hAnsi="宋体" w:eastAsia="宋体"/>
          <w:color w:val="000000"/>
          <w:sz w:val="24"/>
          <w:szCs w:val="24"/>
        </w:rPr>
        <w:t xml:space="preserve">进行，同时采取安全防护措施确保现场安全。</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rPr>
          <w:rFonts w:hint="eastAsia" w:ascii="宋体" w:hAnsi="宋体"/>
          <w:color w:val="000000"/>
          <w:sz w:val="24"/>
          <w:szCs w:val="24"/>
          <w:lang w:val="en-US" w:eastAsia="zh-CN"/>
        </w:rPr>
        <w:t xml:space="preserve">中标人</w:t>
      </w:r>
      <w:r>
        <w:rPr>
          <w:rFonts w:hint="eastAsia" w:ascii="宋体" w:hAnsi="宋体" w:eastAsia="宋体"/>
          <w:color w:val="000000"/>
          <w:sz w:val="24"/>
          <w:szCs w:val="24"/>
        </w:rPr>
        <w:t xml:space="preserve">人员因违规操作发生事故或损坏地下管线，由</w:t>
      </w:r>
      <w:r>
        <w:rPr>
          <w:rFonts w:hint="eastAsia" w:ascii="宋体" w:hAnsi="宋体"/>
          <w:color w:val="000000"/>
          <w:sz w:val="24"/>
          <w:szCs w:val="24"/>
          <w:lang w:val="en-US" w:eastAsia="zh-CN"/>
        </w:rPr>
        <w:t xml:space="preserve">中标人</w:t>
      </w:r>
      <w:r>
        <w:rPr>
          <w:rFonts w:hint="eastAsia" w:ascii="宋体" w:hAnsi="宋体" w:eastAsia="宋体"/>
          <w:color w:val="000000"/>
          <w:sz w:val="24"/>
          <w:szCs w:val="24"/>
        </w:rPr>
        <w:t xml:space="preserve">自行处理并承担由此造成的所有损失和费用。</w:t>
      </w:r>
      <w:r>
        <w:rPr>
          <w:rFonts w:hint="eastAsia" w:ascii="宋体" w:hAnsi="宋体" w:eastAsia="宋体"/>
          <w:color w:val="000000"/>
          <w:sz w:val="24"/>
          <w:szCs w:val="24"/>
        </w:rPr>
      </w:r>
      <w:r/>
    </w:p>
    <w:p>
      <w:pPr>
        <w:pStyle w:val="1178"/>
        <w:ind w:firstLine="480"/>
        <w:jc w:val="left"/>
        <w:keepLines w:val="0"/>
        <w:keepNext w:val="0"/>
        <w:pageBreakBefore w:val="0"/>
        <w:spacing w:line="360" w:lineRule="auto"/>
        <w:rPr>
          <w:rFonts w:ascii="宋体" w:hAnsi="宋体" w:eastAsia="宋体" w:cs="宋体"/>
          <w:color w:val="000000"/>
          <w:sz w:val="24"/>
          <w:szCs w:val="22"/>
          <w:lang w:val="en-US" w:eastAsia="zh-CN"/>
        </w:rPr>
      </w:pPr>
      <w:r>
        <w:rPr>
          <w:rFonts w:hint="eastAsia" w:ascii="宋体" w:hAnsi="宋体" w:eastAsia="宋体"/>
          <w:color w:val="000000"/>
          <w:sz w:val="24"/>
          <w:szCs w:val="24"/>
        </w:rPr>
        <w:t xml:space="preserve">6.中标单位对其勘探项目的人员、物资、场地等安全负全部责任。</w:t>
      </w:r>
      <w:r>
        <w:rPr>
          <w:rFonts w:ascii="宋体" w:hAnsi="宋体" w:eastAsia="宋体" w:cs="宋体"/>
          <w:color w:val="000000"/>
          <w:sz w:val="24"/>
          <w:szCs w:val="22"/>
          <w:lang w:val="en-US" w:eastAsia="zh-CN"/>
        </w:rPr>
      </w:r>
      <w:r/>
    </w:p>
    <w:p>
      <w:pPr>
        <w:pStyle w:val="845"/>
        <w:ind w:firstLine="482"/>
        <w:jc w:val="left"/>
        <w:keepLines w:val="0"/>
        <w:keepNext w:val="0"/>
        <w:pageBreakBefore w:val="0"/>
        <w:spacing w:line="360" w:lineRule="auto"/>
        <w:rPr>
          <w:rFonts w:ascii="宋体" w:hAnsi="宋体" w:cs="宋体"/>
          <w:b/>
          <w:bCs/>
          <w:color w:val="000000"/>
          <w:sz w:val="24"/>
        </w:rPr>
      </w:pPr>
      <w:r>
        <w:rPr>
          <w:rFonts w:hint="eastAsia" w:ascii="宋体" w:hAnsi="宋体" w:cs="宋体"/>
          <w:b/>
          <w:bCs/>
          <w:color w:val="000000"/>
          <w:sz w:val="24"/>
        </w:rPr>
        <w:t xml:space="preserve">二、服务期限</w:t>
      </w:r>
      <w:r>
        <w:rPr>
          <w:rFonts w:ascii="宋体" w:hAnsi="宋体" w:cs="宋体"/>
          <w:b/>
          <w:bCs/>
          <w:color w:val="000000"/>
          <w:sz w:val="24"/>
        </w:rPr>
      </w:r>
      <w:r/>
    </w:p>
    <w:p>
      <w:pPr>
        <w:pStyle w:val="845"/>
        <w:ind w:firstLine="480"/>
        <w:jc w:val="left"/>
        <w:keepLines w:val="0"/>
        <w:keepNext w:val="0"/>
        <w:pageBreakBefore w:val="0"/>
        <w:spacing w:line="360" w:lineRule="auto"/>
        <w:rPr>
          <w:rFonts w:ascii="宋体" w:hAnsi="宋体" w:cs="宋体"/>
          <w:bCs/>
          <w:color w:val="000000"/>
          <w:sz w:val="24"/>
        </w:rPr>
      </w:pPr>
      <w:r>
        <w:rPr>
          <w:rFonts w:hint="eastAsia" w:ascii="宋体" w:hAnsi="宋体" w:cs="宋体"/>
          <w:bCs/>
          <w:color w:val="000000"/>
          <w:sz w:val="24"/>
        </w:rPr>
        <w:t xml:space="preserve">本</w:t>
      </w:r>
      <w:r>
        <w:rPr>
          <w:rFonts w:hint="eastAsia" w:ascii="宋体" w:hAnsi="宋体" w:cs="宋体"/>
          <w:color w:val="000000"/>
          <w:sz w:val="24"/>
        </w:rPr>
        <w:t xml:space="preserve">项目服务期限：</w:t>
      </w:r>
      <w:r>
        <w:rPr>
          <w:rFonts w:hint="eastAsia" w:ascii="宋体" w:hAnsi="宋体" w:cs="宋体"/>
          <w:color w:val="000000"/>
          <w:sz w:val="24"/>
          <w:lang w:val="en-US" w:eastAsia="zh-CN"/>
        </w:rPr>
        <w:t xml:space="preserve">60</w:t>
      </w:r>
      <w:r>
        <w:rPr>
          <w:rFonts w:hint="eastAsia" w:cs="宋体"/>
          <w:color w:val="000000"/>
          <w:sz w:val="24"/>
          <w:lang w:val="en-US" w:eastAsia="zh-CN"/>
        </w:rPr>
        <w:t xml:space="preserve">日历</w:t>
      </w:r>
      <w:r>
        <w:rPr>
          <w:rFonts w:hint="eastAsia" w:ascii="宋体" w:hAnsi="宋体" w:cs="宋体"/>
          <w:color w:val="000000"/>
          <w:sz w:val="24"/>
        </w:rPr>
        <w:t xml:space="preserve">天。</w:t>
      </w:r>
      <w:r>
        <w:rPr>
          <w:rFonts w:ascii="宋体" w:hAnsi="宋体" w:cs="宋体"/>
          <w:bCs/>
          <w:color w:val="000000"/>
          <w:sz w:val="24"/>
        </w:rPr>
      </w:r>
      <w:r/>
    </w:p>
    <w:p>
      <w:pPr>
        <w:pStyle w:val="845"/>
        <w:ind w:firstLine="482"/>
        <w:jc w:val="left"/>
        <w:keepLines w:val="0"/>
        <w:keepNext w:val="0"/>
        <w:pageBreakBefore w:val="0"/>
        <w:spacing w:line="360" w:lineRule="auto"/>
        <w:rPr>
          <w:rFonts w:ascii="宋体" w:hAnsi="宋体" w:cs="宋体"/>
          <w:b/>
          <w:bCs/>
          <w:color w:val="000000"/>
          <w:sz w:val="24"/>
        </w:rPr>
      </w:pPr>
      <w:r>
        <w:rPr>
          <w:rFonts w:hint="eastAsia" w:ascii="宋体" w:hAnsi="宋体" w:cs="宋体"/>
          <w:b/>
          <w:bCs/>
          <w:color w:val="000000"/>
          <w:sz w:val="24"/>
        </w:rPr>
        <w:t xml:space="preserve">三、付款方式</w:t>
      </w:r>
      <w:r>
        <w:rPr>
          <w:rFonts w:ascii="宋体" w:hAnsi="宋体" w:cs="宋体"/>
          <w:b/>
          <w:bCs/>
          <w:color w:val="000000"/>
          <w:sz w:val="24"/>
        </w:rPr>
      </w:r>
      <w:r/>
    </w:p>
    <w:p>
      <w:pPr>
        <w:pStyle w:val="845"/>
        <w:ind w:firstLine="480"/>
        <w:keepLines w:val="0"/>
        <w:keepNext w:val="0"/>
        <w:pageBreakBefore w:val="0"/>
        <w:spacing w:line="360" w:lineRule="auto"/>
        <w:rPr>
          <w:rFonts w:ascii="宋体" w:hAnsi="宋体" w:cs="宋体"/>
          <w:color w:val="000000"/>
          <w:sz w:val="24"/>
        </w:rPr>
      </w:pPr>
      <w:r>
        <w:rPr>
          <w:rFonts w:hint="eastAsia" w:ascii="宋体" w:hAnsi="宋体" w:cs="宋体"/>
          <w:color w:val="000000"/>
          <w:sz w:val="24"/>
        </w:rPr>
        <w:t xml:space="preserve">合同签订后支付合同价10%的预付款，通过省文物局验收合格并出具相关意见后付清全款，不计利息。</w:t>
      </w:r>
      <w:r>
        <w:rPr>
          <w:rFonts w:ascii="宋体" w:hAnsi="宋体" w:cs="宋体"/>
          <w:color w:val="000000"/>
          <w:sz w:val="24"/>
        </w:rPr>
      </w:r>
      <w:r/>
    </w:p>
    <w:p>
      <w:pPr>
        <w:pStyle w:val="845"/>
        <w:ind w:firstLine="482"/>
        <w:keepLines w:val="0"/>
        <w:keepNext w:val="0"/>
        <w:pageBreakBefore w:val="0"/>
        <w:spacing w:line="360" w:lineRule="auto"/>
        <w:rPr>
          <w:rFonts w:ascii="宋体" w:hAnsi="宋体" w:cs="宋体"/>
          <w:b/>
          <w:bCs/>
          <w:color w:val="000000"/>
          <w:sz w:val="24"/>
        </w:rPr>
      </w:pPr>
      <w:r>
        <w:rPr>
          <w:rFonts w:hint="eastAsia" w:ascii="宋体" w:hAnsi="宋体" w:cs="宋体"/>
          <w:b/>
          <w:bCs/>
          <w:color w:val="000000"/>
          <w:sz w:val="24"/>
        </w:rPr>
        <w:t xml:space="preserve">四、其他要求</w:t>
      </w:r>
      <w:r>
        <w:rPr>
          <w:rFonts w:ascii="宋体" w:hAnsi="宋体" w:cs="宋体"/>
          <w:b/>
          <w:bCs/>
          <w:color w:val="000000"/>
          <w:sz w:val="24"/>
        </w:rPr>
      </w:r>
      <w:r/>
    </w:p>
    <w:p>
      <w:pPr>
        <w:pStyle w:val="845"/>
        <w:ind w:firstLine="480"/>
        <w:keepLines w:val="0"/>
        <w:keepNext w:val="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1、本项目采购合同形式为固定总价合同，投标报价包含为完成本项目各项服务可能发生的全部费用（含专家费、住宿车旅费、设备费等）及</w:t>
      </w:r>
      <w:r>
        <w:rPr>
          <w:rFonts w:hint="eastAsia" w:ascii="宋体" w:hAnsi="宋体" w:cs="宋体"/>
          <w:color w:val="000000"/>
          <w:sz w:val="24"/>
          <w:szCs w:val="22"/>
          <w:lang w:eastAsia="zh-CN"/>
        </w:rPr>
        <w:t xml:space="preserve">供应商</w:t>
      </w:r>
      <w:r>
        <w:rPr>
          <w:rFonts w:hint="eastAsia" w:ascii="宋体" w:hAnsi="宋体" w:cs="宋体"/>
          <w:color w:val="000000"/>
          <w:sz w:val="24"/>
          <w:szCs w:val="22"/>
        </w:rPr>
        <w:t xml:space="preserve">的利润和应交纳的税金等，结算时不因服务期间人工的价格浮动及政策性调价等因素而调整。</w:t>
      </w:r>
      <w:r>
        <w:rPr>
          <w:rFonts w:hint="eastAsia" w:ascii="宋体" w:hAnsi="宋体" w:cs="宋体"/>
          <w:color w:val="000000"/>
          <w:sz w:val="24"/>
          <w:szCs w:val="22"/>
        </w:rPr>
      </w:r>
      <w:r/>
    </w:p>
    <w:p>
      <w:pPr>
        <w:pStyle w:val="845"/>
        <w:ind w:firstLine="480"/>
        <w:keepLines w:val="0"/>
        <w:keepNext w:val="0"/>
        <w:pageBreakBefore w:val="0"/>
        <w:spacing w:line="360" w:lineRule="auto"/>
        <w:rPr>
          <w:rFonts w:hint="eastAsia" w:ascii="宋体" w:hAnsi="宋体" w:cs="宋体"/>
          <w:color w:val="000000"/>
          <w:sz w:val="24"/>
          <w:szCs w:val="22"/>
        </w:rPr>
      </w:pPr>
      <w:r>
        <w:rPr>
          <w:rFonts w:hint="eastAsia" w:ascii="宋体" w:hAnsi="宋体" w:cs="宋体"/>
          <w:color w:val="000000"/>
          <w:sz w:val="24"/>
          <w:szCs w:val="22"/>
        </w:rPr>
        <w:t xml:space="preserve">2、本项目的实施必须符合国家、江苏省、有关规范、规程和相关技术文件，以及招投标要求承诺，提交成果资料应详实、准确、全面。</w:t>
      </w:r>
      <w:r>
        <w:rPr>
          <w:rFonts w:hint="eastAsia" w:ascii="宋体" w:hAnsi="宋体" w:cs="宋体"/>
          <w:color w:val="000000"/>
          <w:sz w:val="24"/>
          <w:szCs w:val="22"/>
        </w:rPr>
      </w:r>
      <w:r/>
    </w:p>
    <w:p>
      <w:pPr>
        <w:pStyle w:val="845"/>
        <w:ind w:firstLine="482"/>
        <w:keepLines w:val="0"/>
        <w:keepNext w:val="0"/>
        <w:pageBreakBefore w:val="0"/>
        <w:spacing w:line="360" w:lineRule="auto"/>
        <w:rPr>
          <w:rFonts w:ascii="宋体" w:hAnsi="宋体" w:cs="宋体"/>
          <w:b/>
          <w:bCs/>
          <w:color w:val="000000"/>
          <w:szCs w:val="21"/>
        </w:rPr>
      </w:pPr>
      <w:r>
        <w:rPr>
          <w:rFonts w:hint="eastAsia" w:ascii="宋体" w:hAnsi="宋体"/>
          <w:b/>
          <w:color w:val="000000"/>
          <w:sz w:val="24"/>
        </w:rPr>
        <w:t xml:space="preserve">五、采购标的所属行业</w:t>
      </w:r>
      <w:r>
        <w:rPr>
          <w:rFonts w:ascii="宋体" w:hAnsi="宋体" w:cs="宋体"/>
          <w:b/>
          <w:bCs/>
          <w:color w:val="000000"/>
          <w:szCs w:val="21"/>
        </w:rPr>
      </w:r>
      <w:r/>
    </w:p>
    <w:p>
      <w:pPr>
        <w:pStyle w:val="878"/>
        <w:ind w:left="0" w:right="0"/>
        <w:keepLines w:val="0"/>
        <w:keepNext w:val="0"/>
        <w:pageBreakBefore w:val="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参照《关于印发中小企业划型标准规定的通知》（工信部联企业〔2011〕300号）文件，本项目采购标的所属行业为其他未列明行业。</w:t>
      </w:r>
      <w:r>
        <w:rPr>
          <w:rFonts w:ascii="宋体" w:hAnsi="宋体" w:eastAsia="宋体" w:cs="宋体"/>
          <w:color w:val="000000"/>
          <w:sz w:val="24"/>
          <w:szCs w:val="22"/>
        </w:rPr>
      </w:r>
      <w:r/>
    </w:p>
    <w:p>
      <w:pPr>
        <w:pStyle w:val="845"/>
        <w:rPr>
          <w:b/>
          <w:bCs/>
          <w:color w:val="000000"/>
          <w:sz w:val="24"/>
          <w:szCs w:val="24"/>
          <w:lang w:val="en-US" w:bidi="ar-SA"/>
        </w:rPr>
      </w:pPr>
      <w:r>
        <w:rPr>
          <w:b/>
          <w:bCs/>
          <w:color w:val="000000"/>
          <w:sz w:val="24"/>
          <w:szCs w:val="24"/>
          <w:lang w:val="en-US" w:bidi="ar-SA"/>
        </w:rPr>
      </w:r>
      <w:r/>
    </w:p>
    <w:p>
      <w:pPr>
        <w:pStyle w:val="912"/>
        <w:ind w:firstLine="0"/>
        <w:spacing w:line="360" w:lineRule="auto"/>
        <w:tabs>
          <w:tab w:val="left" w:pos="567" w:leader="none"/>
        </w:tabs>
        <w:rPr>
          <w:b/>
          <w:bCs/>
          <w:color w:val="000000"/>
          <w:sz w:val="24"/>
          <w:szCs w:val="24"/>
          <w:lang w:val="en-US" w:bidi="ar-SA"/>
        </w:rPr>
      </w:pPr>
      <w:r>
        <w:rPr>
          <w:b/>
          <w:bCs/>
          <w:color w:val="000000"/>
          <w:sz w:val="24"/>
          <w:szCs w:val="24"/>
          <w:lang w:val="en-US" w:bidi="ar-SA"/>
        </w:rPr>
      </w:r>
      <w:r/>
    </w:p>
    <w:p>
      <w:pPr>
        <w:pStyle w:val="845"/>
        <w:rPr>
          <w:b/>
          <w:bCs/>
          <w:color w:val="000000"/>
          <w:sz w:val="32"/>
          <w:szCs w:val="32"/>
        </w:rPr>
      </w:pPr>
      <w:r/>
      <w:bookmarkStart w:id="113" w:name="_Toc24143"/>
      <w:r>
        <w:rPr>
          <w:b/>
          <w:bCs/>
          <w:color w:val="000000"/>
          <w:sz w:val="32"/>
          <w:szCs w:val="32"/>
        </w:rPr>
        <w:br w:type="page" w:clear="all"/>
      </w:r>
      <w:r>
        <w:rPr>
          <w:b/>
          <w:bCs/>
          <w:color w:val="000000"/>
          <w:sz w:val="32"/>
          <w:szCs w:val="32"/>
        </w:rPr>
      </w:r>
      <w:r/>
    </w:p>
    <w:p>
      <w:pPr>
        <w:pStyle w:val="845"/>
        <w:jc w:val="center"/>
        <w:rPr>
          <w:b/>
          <w:bCs/>
          <w:color w:val="000000"/>
          <w:sz w:val="32"/>
          <w:szCs w:val="32"/>
        </w:rPr>
      </w:pPr>
      <w:r>
        <w:rPr>
          <w:b/>
          <w:bCs/>
          <w:color w:val="000000"/>
          <w:sz w:val="32"/>
          <w:szCs w:val="32"/>
        </w:rPr>
        <w:t xml:space="preserve">第六章响应文件格式</w:t>
      </w:r>
      <w:bookmarkEnd w:id="112"/>
      <w:r/>
      <w:bookmarkEnd w:id="113"/>
      <w:r>
        <w:rPr>
          <w:b/>
          <w:bCs/>
          <w:color w:val="000000"/>
          <w:sz w:val="32"/>
          <w:szCs w:val="32"/>
        </w:rPr>
      </w:r>
      <w:r/>
    </w:p>
    <w:p>
      <w:pPr>
        <w:pStyle w:val="875"/>
        <w:spacing w:before="7" w:line="312" w:lineRule="auto"/>
        <w:rPr>
          <w:b/>
          <w:color w:val="000000"/>
          <w:sz w:val="18"/>
        </w:rPr>
      </w:pPr>
      <w:r>
        <w:rPr>
          <w:b/>
          <w:color w:val="000000"/>
          <w:sz w:val="18"/>
        </w:rPr>
      </w:r>
      <w:r/>
    </w:p>
    <w:p>
      <w:pPr>
        <w:pStyle w:val="845"/>
        <w:ind w:left="380"/>
        <w:spacing w:before="55" w:line="312" w:lineRule="auto"/>
        <w:rPr>
          <w:b/>
          <w:color w:val="000000"/>
          <w:sz w:val="32"/>
        </w:rPr>
      </w:pPr>
      <w:r>
        <w:rPr>
          <w:b/>
          <w:color w:val="000000"/>
          <w:sz w:val="32"/>
        </w:rPr>
        <w:t xml:space="preserve">封面</w:t>
      </w:r>
      <w:r>
        <w:rPr>
          <w:b/>
          <w:color w:val="000000"/>
          <w:sz w:val="32"/>
        </w:rPr>
      </w:r>
      <w:r/>
    </w:p>
    <w:p>
      <w:pPr>
        <w:pStyle w:val="875"/>
        <w:spacing w:line="312" w:lineRule="auto"/>
        <w:rPr>
          <w:b/>
          <w:color w:val="000000"/>
          <w:sz w:val="32"/>
        </w:rPr>
      </w:pPr>
      <w:r>
        <w:rPr>
          <w:b/>
          <w:color w:val="000000"/>
          <w:sz w:val="32"/>
        </w:rPr>
      </w:r>
      <w:r/>
    </w:p>
    <w:p>
      <w:pPr>
        <w:pStyle w:val="845"/>
        <w:rPr>
          <w:color w:val="000000"/>
        </w:rPr>
      </w:pPr>
      <w:r>
        <w:rPr>
          <w:color w:val="000000"/>
        </w:rPr>
      </w:r>
      <w:r/>
    </w:p>
    <w:p>
      <w:pPr>
        <w:pStyle w:val="896"/>
        <w:rPr>
          <w:color w:val="000000"/>
        </w:rPr>
      </w:pPr>
      <w:r>
        <w:rPr>
          <w:color w:val="000000"/>
        </w:rPr>
      </w:r>
      <w:r/>
    </w:p>
    <w:p>
      <w:pPr>
        <w:pStyle w:val="845"/>
        <w:rPr>
          <w:color w:val="000000"/>
        </w:rPr>
      </w:pPr>
      <w:r>
        <w:rPr>
          <w:color w:val="000000"/>
        </w:rPr>
      </w:r>
      <w:r/>
    </w:p>
    <w:p>
      <w:pPr>
        <w:pStyle w:val="875"/>
        <w:spacing w:before="8" w:line="312" w:lineRule="auto"/>
        <w:rPr>
          <w:b/>
          <w:color w:val="000000"/>
          <w:sz w:val="42"/>
        </w:rPr>
      </w:pPr>
      <w:r>
        <w:rPr>
          <w:b/>
          <w:color w:val="000000"/>
          <w:sz w:val="42"/>
        </w:rPr>
      </w:r>
      <w:r/>
    </w:p>
    <w:p>
      <w:pPr>
        <w:pStyle w:val="845"/>
        <w:ind w:right="261"/>
        <w:jc w:val="center"/>
        <w:spacing w:line="312" w:lineRule="auto"/>
        <w:rPr>
          <w:b/>
          <w:color w:val="000000"/>
          <w:sz w:val="56"/>
        </w:rPr>
      </w:pPr>
      <w:r>
        <w:rPr>
          <w:b/>
          <w:color w:val="000000"/>
          <w:sz w:val="56"/>
        </w:rPr>
        <w:t xml:space="preserve">竞争性磋商响应文件</w:t>
      </w:r>
      <w:r>
        <w:rPr>
          <w:b/>
          <w:color w:val="000000"/>
          <w:sz w:val="56"/>
        </w:rPr>
      </w:r>
      <w:r/>
    </w:p>
    <w:p>
      <w:pPr>
        <w:pStyle w:val="875"/>
        <w:spacing w:line="312" w:lineRule="auto"/>
        <w:rPr>
          <w:b/>
          <w:color w:val="000000"/>
          <w:sz w:val="56"/>
        </w:rPr>
      </w:pPr>
      <w:r>
        <w:rPr>
          <w:b/>
          <w:color w:val="000000"/>
          <w:sz w:val="56"/>
        </w:rPr>
      </w:r>
      <w:r/>
    </w:p>
    <w:p>
      <w:pPr>
        <w:pStyle w:val="875"/>
        <w:spacing w:before="12" w:line="312" w:lineRule="auto"/>
        <w:rPr>
          <w:b/>
          <w:color w:val="000000"/>
          <w:sz w:val="52"/>
        </w:rPr>
      </w:pPr>
      <w:r>
        <w:rPr>
          <w:b/>
          <w:color w:val="000000"/>
          <w:sz w:val="52"/>
        </w:rPr>
      </w:r>
      <w:r/>
    </w:p>
    <w:p>
      <w:pPr>
        <w:pStyle w:val="848"/>
        <w:ind w:left="1359" w:right="6903"/>
        <w:spacing w:line="312" w:lineRule="auto"/>
        <w:rPr>
          <w:color w:val="000000"/>
        </w:rPr>
      </w:pPr>
      <w:r>
        <w:rPr>
          <w:color w:val="000000"/>
        </w:rPr>
        <w:t xml:space="preserve">项目名称：</w:t>
      </w:r>
      <w:r>
        <w:rPr>
          <w:color w:val="000000"/>
        </w:rPr>
      </w:r>
      <w:r/>
    </w:p>
    <w:p>
      <w:pPr>
        <w:pStyle w:val="848"/>
        <w:ind w:left="1359" w:right="6903"/>
        <w:spacing w:line="312" w:lineRule="auto"/>
        <w:rPr>
          <w:color w:val="000000"/>
        </w:rPr>
      </w:pPr>
      <w:r>
        <w:rPr>
          <w:color w:val="000000"/>
        </w:rPr>
        <w:t xml:space="preserve">项目编号：</w:t>
      </w:r>
      <w:r>
        <w:rPr>
          <w:color w:val="000000"/>
        </w:rPr>
      </w:r>
      <w:r/>
    </w:p>
    <w:p>
      <w:pPr>
        <w:pStyle w:val="875"/>
        <w:spacing w:line="312" w:lineRule="auto"/>
        <w:rPr>
          <w:color w:val="000000"/>
          <w:sz w:val="28"/>
        </w:rPr>
      </w:pPr>
      <w:r>
        <w:rPr>
          <w:color w:val="000000"/>
          <w:sz w:val="28"/>
        </w:rPr>
      </w:r>
      <w:r/>
    </w:p>
    <w:p>
      <w:pPr>
        <w:pStyle w:val="875"/>
        <w:spacing w:line="312" w:lineRule="auto"/>
        <w:rPr>
          <w:color w:val="000000"/>
          <w:sz w:val="28"/>
        </w:rPr>
      </w:pPr>
      <w:r>
        <w:rPr>
          <w:color w:val="000000"/>
          <w:sz w:val="28"/>
        </w:rPr>
      </w:r>
      <w:r/>
    </w:p>
    <w:p>
      <w:pPr>
        <w:pStyle w:val="875"/>
        <w:spacing w:line="312" w:lineRule="auto"/>
        <w:rPr>
          <w:color w:val="000000"/>
          <w:sz w:val="28"/>
        </w:rPr>
      </w:pPr>
      <w:r>
        <w:rPr>
          <w:color w:val="000000"/>
          <w:sz w:val="28"/>
        </w:rPr>
      </w:r>
      <w:r/>
    </w:p>
    <w:p>
      <w:pPr>
        <w:pStyle w:val="875"/>
        <w:spacing w:line="312" w:lineRule="auto"/>
        <w:rPr>
          <w:color w:val="000000"/>
          <w:sz w:val="28"/>
        </w:rPr>
      </w:pPr>
      <w:r>
        <w:rPr>
          <w:color w:val="000000"/>
          <w:sz w:val="28"/>
        </w:rPr>
      </w:r>
      <w:r/>
    </w:p>
    <w:p>
      <w:pPr>
        <w:pStyle w:val="875"/>
        <w:spacing w:line="312" w:lineRule="auto"/>
        <w:rPr>
          <w:color w:val="000000"/>
          <w:sz w:val="28"/>
        </w:rPr>
      </w:pPr>
      <w:r>
        <w:rPr>
          <w:color w:val="000000"/>
          <w:sz w:val="28"/>
        </w:rPr>
      </w:r>
      <w:r/>
    </w:p>
    <w:p>
      <w:pPr>
        <w:pStyle w:val="875"/>
        <w:spacing w:before="3" w:line="312" w:lineRule="auto"/>
        <w:rPr>
          <w:color w:val="000000"/>
          <w:sz w:val="23"/>
        </w:rPr>
      </w:pPr>
      <w:r>
        <w:rPr>
          <w:color w:val="000000"/>
          <w:sz w:val="23"/>
        </w:rPr>
      </w:r>
      <w:r/>
    </w:p>
    <w:p>
      <w:pPr>
        <w:pStyle w:val="848"/>
        <w:ind w:left="0" w:right="223"/>
        <w:jc w:val="center"/>
        <w:spacing w:line="312" w:lineRule="auto"/>
        <w:tabs>
          <w:tab w:val="left" w:pos="4199" w:leader="none"/>
        </w:tabs>
        <w:rPr>
          <w:color w:val="000000"/>
        </w:rPr>
      </w:pPr>
      <w:r>
        <w:rPr>
          <w:color w:val="000000"/>
        </w:rPr>
        <w:t xml:space="preserve">供</w:t>
      </w:r>
      <w:r>
        <w:rPr>
          <w:color w:val="000000"/>
          <w:spacing w:val="-3"/>
        </w:rPr>
        <w:t xml:space="preserve">应</w:t>
      </w:r>
      <w:r>
        <w:rPr>
          <w:color w:val="000000"/>
        </w:rPr>
        <w:t xml:space="preserve">商</w:t>
      </w:r>
      <w:r>
        <w:rPr>
          <w:rFonts w:hint="eastAsia"/>
          <w:color w:val="000000"/>
          <w:lang w:val="en-US"/>
        </w:rPr>
        <w:t xml:space="preserve">名称</w:t>
      </w:r>
      <w:r>
        <w:rPr>
          <w:color w:val="000000"/>
        </w:rPr>
        <w:t xml:space="preserve">：</w:t>
      </w:r>
      <w:r>
        <w:rPr>
          <w:color w:val="000000"/>
          <w:u w:val="single"/>
        </w:rPr>
        <w:tab/>
      </w:r>
      <w:r>
        <w:rPr>
          <w:color w:val="000000"/>
        </w:rPr>
        <w:t xml:space="preserve">（</w:t>
      </w:r>
      <w:r>
        <w:rPr>
          <w:rFonts w:hint="eastAsia"/>
          <w:color w:val="000000"/>
          <w:spacing w:val="-3"/>
        </w:rPr>
        <w:t xml:space="preserve">电子签章</w:t>
      </w:r>
      <w:r>
        <w:rPr>
          <w:color w:val="000000"/>
        </w:rPr>
        <w:t xml:space="preserve">）</w:t>
      </w:r>
      <w:r>
        <w:rPr>
          <w:color w:val="000000"/>
        </w:rPr>
      </w:r>
      <w:r/>
    </w:p>
    <w:p>
      <w:pPr>
        <w:pStyle w:val="875"/>
        <w:spacing w:line="312" w:lineRule="auto"/>
        <w:rPr>
          <w:color w:val="000000"/>
          <w:sz w:val="30"/>
        </w:rPr>
      </w:pPr>
      <w:r>
        <w:rPr>
          <w:color w:val="000000"/>
          <w:sz w:val="30"/>
        </w:rPr>
      </w:r>
      <w:r/>
    </w:p>
    <w:p>
      <w:pPr>
        <w:pStyle w:val="875"/>
        <w:spacing w:line="312" w:lineRule="auto"/>
        <w:rPr>
          <w:color w:val="000000"/>
          <w:sz w:val="36"/>
        </w:rPr>
      </w:pPr>
      <w:r>
        <w:rPr>
          <w:color w:val="000000"/>
          <w:sz w:val="36"/>
        </w:rPr>
      </w:r>
      <w:r/>
    </w:p>
    <w:p>
      <w:pPr>
        <w:pStyle w:val="848"/>
        <w:ind w:left="0" w:right="261"/>
        <w:jc w:val="center"/>
        <w:spacing w:line="312" w:lineRule="auto"/>
        <w:tabs>
          <w:tab w:val="left" w:pos="1120" w:leader="none"/>
          <w:tab w:val="left" w:pos="1679" w:leader="none"/>
          <w:tab w:val="left" w:pos="2380" w:leader="none"/>
        </w:tabs>
        <w:rPr>
          <w:color w:val="000000"/>
        </w:rPr>
      </w:pPr>
      <w:r>
        <w:rPr>
          <w:color w:val="000000"/>
        </w:rPr>
        <w:t xml:space="preserve">日</w:t>
      </w:r>
      <w:r>
        <w:rPr>
          <w:color w:val="000000"/>
          <w:spacing w:val="-3"/>
        </w:rPr>
        <w:t xml:space="preserve">期</w:t>
      </w:r>
      <w:r>
        <w:rPr>
          <w:color w:val="000000"/>
        </w:rPr>
        <w:t xml:space="preserve">：</w:t>
      </w:r>
      <w:r>
        <w:rPr>
          <w:color w:val="000000"/>
        </w:rPr>
        <w:tab/>
      </w:r>
      <w:r>
        <w:rPr>
          <w:color w:val="000000"/>
        </w:rPr>
        <w:t xml:space="preserve">年</w:t>
      </w:r>
      <w:r>
        <w:rPr>
          <w:color w:val="000000"/>
        </w:rPr>
        <w:tab/>
      </w:r>
      <w:r>
        <w:rPr>
          <w:color w:val="000000"/>
        </w:rPr>
        <w:t xml:space="preserve">月</w:t>
      </w:r>
      <w:r>
        <w:rPr>
          <w:color w:val="000000"/>
        </w:rPr>
        <w:tab/>
      </w:r>
      <w:r>
        <w:rPr>
          <w:color w:val="000000"/>
        </w:rPr>
        <w:t xml:space="preserve">日</w:t>
      </w:r>
      <w:r>
        <w:rPr>
          <w:color w:val="000000"/>
        </w:rPr>
      </w:r>
      <w:r/>
    </w:p>
    <w:p>
      <w:pPr>
        <w:pStyle w:val="845"/>
        <w:jc w:val="center"/>
        <w:spacing w:line="312" w:lineRule="auto"/>
        <w:rPr>
          <w:color w:val="000000"/>
        </w:rPr>
        <w:sectPr>
          <w:footerReference w:type="default" r:id="rId11"/>
          <w:footnotePr/>
          <w:endnotePr/>
          <w:type w:val="nextPage"/>
          <w:pgSz w:w="11910" w:h="16840" w:orient="portrait"/>
          <w:pgMar w:top="1440" w:right="1080" w:bottom="1440" w:left="1080" w:header="0" w:footer="684" w:gutter="0"/>
          <w:cols w:num="1" w:sep="0" w:space="1701" w:equalWidth="1"/>
          <w:docGrid w:linePitch="360"/>
        </w:sectPr>
      </w:pPr>
      <w:r>
        <w:rPr>
          <w:color w:val="000000"/>
        </w:rPr>
      </w:r>
      <w:r/>
    </w:p>
    <w:p>
      <w:pPr>
        <w:pStyle w:val="845"/>
        <w:ind w:right="264"/>
        <w:jc w:val="center"/>
        <w:spacing w:before="54" w:line="312" w:lineRule="auto"/>
        <w:rPr>
          <w:b/>
          <w:color w:val="000000"/>
          <w:sz w:val="28"/>
          <w:szCs w:val="28"/>
        </w:rPr>
      </w:pPr>
      <w:r>
        <w:rPr>
          <w:rFonts w:hint="eastAsia"/>
          <w:b/>
          <w:color w:val="000000"/>
          <w:sz w:val="28"/>
          <w:szCs w:val="28"/>
        </w:rPr>
        <w:t xml:space="preserve">一、基本目录</w:t>
      </w:r>
      <w:r>
        <w:rPr>
          <w:b/>
          <w:color w:val="000000"/>
          <w:sz w:val="28"/>
          <w:szCs w:val="28"/>
        </w:rPr>
      </w:r>
      <w:r/>
    </w:p>
    <w:p>
      <w:pPr>
        <w:pStyle w:val="845"/>
        <w:ind w:right="264"/>
        <w:jc w:val="center"/>
        <w:spacing w:before="54" w:line="312" w:lineRule="auto"/>
        <w:rPr>
          <w:b/>
          <w:color w:val="000000"/>
          <w:sz w:val="28"/>
          <w:szCs w:val="28"/>
        </w:rPr>
      </w:pPr>
      <w:r>
        <w:rPr>
          <w:rFonts w:hint="eastAsia"/>
          <w:b/>
          <w:color w:val="000000"/>
          <w:sz w:val="28"/>
          <w:szCs w:val="28"/>
        </w:rPr>
        <w:t xml:space="preserve">（一）磋商报价表</w:t>
      </w:r>
      <w:r>
        <w:rPr>
          <w:b/>
          <w:color w:val="000000"/>
          <w:sz w:val="28"/>
          <w:szCs w:val="28"/>
        </w:rPr>
      </w:r>
      <w:r/>
    </w:p>
    <w:p>
      <w:pPr>
        <w:pStyle w:val="845"/>
        <w:spacing w:line="312" w:lineRule="auto"/>
        <w:tabs>
          <w:tab w:val="left" w:pos="1800" w:leader="none"/>
          <w:tab w:val="left" w:pos="5580" w:leader="none"/>
        </w:tabs>
        <w:rPr>
          <w:rFonts w:cs="仿宋_GB2312"/>
          <w:color w:val="000000"/>
          <w:sz w:val="24"/>
          <w:szCs w:val="24"/>
          <w:lang w:val="en-US"/>
        </w:rPr>
      </w:pPr>
      <w:r>
        <w:rPr>
          <w:rFonts w:cs="仿宋_GB2312"/>
          <w:color w:val="000000"/>
          <w:sz w:val="24"/>
          <w:szCs w:val="24"/>
          <w:lang w:val="en-US"/>
        </w:rPr>
      </w:r>
      <w:r/>
    </w:p>
    <w:p>
      <w:pPr>
        <w:pStyle w:val="1150"/>
        <w:ind w:firstLine="480"/>
        <w:widowControl w:val="off"/>
        <w:rPr>
          <w:rFonts w:eastAsia="宋体" w:cs="宋体"/>
          <w:sz w:val="24"/>
          <w:szCs w:val="24"/>
        </w:rPr>
      </w:pPr>
      <w:r>
        <w:rPr>
          <w:rFonts w:eastAsia="宋体" w:cs="宋体"/>
          <w:sz w:val="24"/>
          <w:szCs w:val="24"/>
        </w:rPr>
      </w:r>
      <w:r/>
    </w:p>
    <w:p>
      <w:pPr>
        <w:pStyle w:val="1150"/>
        <w:ind w:firstLine="0"/>
        <w:spacing w:before="0" w:after="0" w:line="240" w:lineRule="auto"/>
        <w:widowControl w:val="off"/>
        <w:rPr>
          <w:rFonts w:eastAsia="宋体" w:cs="宋体"/>
          <w:sz w:val="24"/>
          <w:szCs w:val="24"/>
        </w:rPr>
      </w:pPr>
      <w:r>
        <w:rPr>
          <w:rFonts w:hint="eastAsia" w:eastAsia="宋体" w:cs="宋体"/>
          <w:sz w:val="24"/>
          <w:szCs w:val="24"/>
        </w:rPr>
        <w:t xml:space="preserve">本次为首次报价</w:t>
      </w:r>
      <w:r>
        <w:rPr>
          <w:rFonts w:eastAsia="宋体" w:cs="宋体"/>
          <w:sz w:val="24"/>
          <w:szCs w:val="24"/>
        </w:rPr>
        <w:t xml:space="preserve">                          </w:t>
      </w:r>
      <w:r>
        <w:rPr>
          <w:rFonts w:hint="eastAsia" w:eastAsia="宋体" w:cs="宋体"/>
          <w:sz w:val="24"/>
          <w:szCs w:val="24"/>
        </w:rPr>
        <w:t xml:space="preserve">货币单位：人民币元</w:t>
      </w:r>
      <w:r>
        <w:rPr>
          <w:rFonts w:eastAsia="宋体" w:cs="宋体"/>
          <w:sz w:val="24"/>
          <w:szCs w:val="24"/>
        </w:rPr>
      </w:r>
      <w:r/>
    </w:p>
    <w:p>
      <w:pPr>
        <w:pStyle w:val="1150"/>
        <w:ind w:firstLine="0"/>
        <w:spacing w:line="360" w:lineRule="auto"/>
        <w:widowControl w:val="off"/>
        <w:rPr>
          <w:rFonts w:eastAsia="宋体" w:cs="宋体"/>
          <w:sz w:val="24"/>
          <w:szCs w:val="24"/>
        </w:rPr>
      </w:pPr>
      <w:r>
        <w:rPr>
          <w:rFonts w:hint="eastAsia" w:eastAsia="宋体" w:cs="宋体"/>
          <w:sz w:val="24"/>
          <w:szCs w:val="24"/>
        </w:rPr>
        <w:t xml:space="preserve">项目编号：</w:t>
      </w:r>
      <w:r>
        <w:rPr>
          <w:rFonts w:eastAsia="宋体" w:cs="宋体"/>
          <w:sz w:val="24"/>
          <w:szCs w:val="24"/>
        </w:rPr>
        <w:t xml:space="preserve">        </w:t>
      </w:r>
      <w:r>
        <w:rPr>
          <w:rFonts w:eastAsia="宋体" w:cs="宋体"/>
          <w:sz w:val="24"/>
          <w:szCs w:val="24"/>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trHeight w:val="1182"/>
        </w:trPr>
        <w:tc>
          <w:tcPr>
            <w:tcW w:w="3293" w:type="dxa"/>
            <w:vAlign w:val="center"/>
            <w:textDirection w:val="lrTb"/>
            <w:noWrap w:val="false"/>
          </w:tcPr>
          <w:p>
            <w:pPr>
              <w:pStyle w:val="1010"/>
              <w:jc w:val="center"/>
              <w:rPr>
                <w:rFonts w:cs="宋体"/>
                <w:szCs w:val="21"/>
              </w:rPr>
            </w:pPr>
            <w:r>
              <w:rPr>
                <w:rFonts w:hint="eastAsia" w:cs="宋体"/>
                <w:szCs w:val="21"/>
              </w:rPr>
              <w:t xml:space="preserve">项目名称</w:t>
            </w:r>
            <w:r>
              <w:rPr>
                <w:rFonts w:cs="宋体"/>
                <w:szCs w:val="21"/>
              </w:rPr>
            </w:r>
            <w:r/>
          </w:p>
        </w:tc>
        <w:tc>
          <w:tcPr>
            <w:tcW w:w="2509" w:type="dxa"/>
            <w:vAlign w:val="center"/>
            <w:textDirection w:val="lrTb"/>
            <w:noWrap w:val="false"/>
          </w:tcPr>
          <w:p>
            <w:pPr>
              <w:pStyle w:val="1010"/>
              <w:jc w:val="center"/>
              <w:rPr>
                <w:rFonts w:cs="宋体"/>
                <w:szCs w:val="21"/>
              </w:rPr>
            </w:pPr>
            <w:r>
              <w:rPr>
                <w:rFonts w:hint="eastAsia" w:cs="宋体"/>
                <w:szCs w:val="21"/>
              </w:rPr>
              <w:t xml:space="preserve">项目内容</w:t>
            </w:r>
            <w:r>
              <w:rPr>
                <w:rFonts w:cs="宋体"/>
                <w:szCs w:val="21"/>
              </w:rPr>
            </w:r>
            <w:r/>
          </w:p>
        </w:tc>
        <w:tc>
          <w:tcPr>
            <w:tcW w:w="3056" w:type="dxa"/>
            <w:vAlign w:val="center"/>
            <w:textDirection w:val="lrTb"/>
            <w:noWrap w:val="false"/>
          </w:tcPr>
          <w:p>
            <w:pPr>
              <w:pStyle w:val="1010"/>
              <w:jc w:val="center"/>
              <w:rPr>
                <w:rFonts w:cs="宋体"/>
                <w:szCs w:val="21"/>
              </w:rPr>
            </w:pPr>
            <w:r>
              <w:rPr>
                <w:rFonts w:hint="eastAsia" w:cs="宋体"/>
                <w:szCs w:val="21"/>
              </w:rPr>
              <w:t xml:space="preserve">总价（小写）</w:t>
            </w:r>
            <w:r>
              <w:rPr>
                <w:rFonts w:cs="宋体"/>
                <w:szCs w:val="21"/>
              </w:rPr>
            </w:r>
            <w:r/>
          </w:p>
        </w:tc>
      </w:tr>
      <w:tr>
        <w:trPr>
          <w:cantSplit/>
          <w:trHeight w:val="1012"/>
        </w:trPr>
        <w:tc>
          <w:tcPr>
            <w:tcW w:w="3293" w:type="dxa"/>
            <w:vAlign w:val="center"/>
            <w:textDirection w:val="lrTb"/>
            <w:noWrap w:val="false"/>
          </w:tcPr>
          <w:p>
            <w:pPr>
              <w:pStyle w:val="1010"/>
              <w:jc w:val="center"/>
              <w:rPr>
                <w:rFonts w:cs="宋体"/>
                <w:szCs w:val="21"/>
              </w:rPr>
            </w:pPr>
            <w:r>
              <w:rPr>
                <w:rFonts w:cs="宋体"/>
                <w:szCs w:val="21"/>
              </w:rPr>
            </w:r>
            <w:r/>
          </w:p>
        </w:tc>
        <w:tc>
          <w:tcPr>
            <w:tcW w:w="2509" w:type="dxa"/>
            <w:vAlign w:val="center"/>
            <w:textDirection w:val="lrTb"/>
            <w:noWrap w:val="false"/>
          </w:tcPr>
          <w:p>
            <w:pPr>
              <w:pStyle w:val="1010"/>
              <w:jc w:val="center"/>
              <w:rPr>
                <w:rFonts w:cs="宋体"/>
                <w:szCs w:val="21"/>
              </w:rPr>
            </w:pPr>
            <w:r>
              <w:rPr>
                <w:rFonts w:hint="eastAsia" w:cs="宋体"/>
                <w:szCs w:val="21"/>
              </w:rPr>
              <w:t xml:space="preserve">详见响应文件</w:t>
            </w:r>
            <w:r>
              <w:rPr>
                <w:rFonts w:cs="宋体"/>
                <w:szCs w:val="21"/>
              </w:rPr>
            </w:r>
            <w:r/>
          </w:p>
        </w:tc>
        <w:tc>
          <w:tcPr>
            <w:tcW w:w="3056" w:type="dxa"/>
            <w:vAlign w:val="center"/>
            <w:textDirection w:val="lrTb"/>
            <w:noWrap w:val="false"/>
          </w:tcPr>
          <w:p>
            <w:pPr>
              <w:pStyle w:val="1010"/>
              <w:jc w:val="center"/>
              <w:rPr>
                <w:rFonts w:cs="宋体"/>
                <w:szCs w:val="21"/>
              </w:rPr>
            </w:pPr>
            <w:r>
              <w:rPr>
                <w:rFonts w:cs="宋体"/>
                <w:szCs w:val="21"/>
              </w:rPr>
            </w:r>
            <w:r/>
          </w:p>
        </w:tc>
      </w:tr>
      <w:tr>
        <w:trPr>
          <w:cantSplit/>
          <w:trHeight w:val="1035"/>
        </w:trPr>
        <w:tc>
          <w:tcPr>
            <w:tcW w:w="3293" w:type="dxa"/>
            <w:vAlign w:val="center"/>
            <w:textDirection w:val="lrTb"/>
            <w:noWrap w:val="false"/>
          </w:tcPr>
          <w:p>
            <w:pPr>
              <w:pStyle w:val="1010"/>
              <w:jc w:val="center"/>
              <w:rPr>
                <w:rFonts w:cs="宋体"/>
                <w:szCs w:val="21"/>
              </w:rPr>
            </w:pPr>
            <w:r>
              <w:rPr>
                <w:rFonts w:hint="eastAsia" w:cs="宋体"/>
                <w:szCs w:val="21"/>
              </w:rPr>
              <w:t xml:space="preserve">总价（大写）：</w:t>
            </w:r>
            <w:r>
              <w:rPr>
                <w:rFonts w:cs="宋体"/>
                <w:szCs w:val="21"/>
              </w:rPr>
            </w:r>
            <w:r/>
          </w:p>
        </w:tc>
        <w:tc>
          <w:tcPr>
            <w:gridSpan w:val="2"/>
            <w:tcW w:w="5565" w:type="dxa"/>
            <w:vAlign w:val="center"/>
            <w:textDirection w:val="lrTb"/>
            <w:noWrap w:val="false"/>
          </w:tcPr>
          <w:p>
            <w:pPr>
              <w:pStyle w:val="1010"/>
              <w:jc w:val="center"/>
              <w:rPr>
                <w:rFonts w:cs="宋体"/>
                <w:szCs w:val="21"/>
              </w:rPr>
            </w:pPr>
            <w:r>
              <w:rPr>
                <w:rFonts w:cs="宋体"/>
                <w:szCs w:val="21"/>
              </w:rPr>
            </w:r>
            <w:r/>
          </w:p>
        </w:tc>
      </w:tr>
    </w:tbl>
    <w:p>
      <w:pPr>
        <w:pStyle w:val="907"/>
        <w:keepLines w:val="0"/>
        <w:keepNext w:val="0"/>
        <w:widowControl/>
        <w:suppressLineNumbers w:val="0"/>
      </w:pPr>
      <w:r>
        <w:t xml:space="preserve">报价说明：</w:t>
      </w:r>
      <w:r/>
    </w:p>
    <w:p>
      <w:pPr>
        <w:pStyle w:val="907"/>
        <w:keepLines w:val="0"/>
        <w:keepNext w:val="0"/>
        <w:widowControl/>
        <w:suppressLineNumbers w:val="0"/>
      </w:pPr>
      <w:r>
        <w:t xml:space="preserve">1、报价包括完成项目的所有费用。采购人不再支付报价以外的任何费用。</w:t>
      </w:r>
      <w:r/>
    </w:p>
    <w:p>
      <w:pPr>
        <w:pStyle w:val="907"/>
        <w:keepLines w:val="0"/>
        <w:keepNext w:val="0"/>
        <w:widowControl/>
        <w:suppressLineNumbers w:val="0"/>
      </w:pPr>
      <w:r>
        <w:t xml:space="preserve">2、报价以总价为准，大小写不一致以大写为准；</w:t>
      </w:r>
      <w:r/>
    </w:p>
    <w:p>
      <w:pPr>
        <w:pStyle w:val="907"/>
        <w:keepLines w:val="0"/>
        <w:keepNext w:val="0"/>
        <w:widowControl/>
        <w:suppressLineNumbers w:val="0"/>
      </w:pPr>
      <w:r>
        <w:t xml:space="preserve">3、偏离说明：详见《偏离表》；</w:t>
      </w:r>
      <w:r/>
    </w:p>
    <w:p>
      <w:pPr>
        <w:pStyle w:val="907"/>
        <w:keepLines w:val="0"/>
        <w:keepNext w:val="0"/>
        <w:widowControl/>
        <w:suppressLineNumbers w:val="0"/>
      </w:pPr>
      <w:r>
        <w:t xml:space="preserve">供应商（电子签章）：</w:t>
      </w:r>
      <w:r/>
    </w:p>
    <w:p>
      <w:pPr>
        <w:pStyle w:val="845"/>
        <w:spacing w:line="312" w:lineRule="auto"/>
        <w:tabs>
          <w:tab w:val="left" w:pos="1800" w:leader="none"/>
          <w:tab w:val="left" w:pos="5580" w:leader="none"/>
        </w:tabs>
        <w:rPr>
          <w:rFonts w:cs="仿宋_GB2312"/>
          <w:color w:val="000000"/>
          <w:sz w:val="24"/>
          <w:szCs w:val="24"/>
        </w:rPr>
      </w:pPr>
      <w:r>
        <w:rPr>
          <w:rFonts w:cs="仿宋_GB2312"/>
          <w:color w:val="000000"/>
          <w:sz w:val="24"/>
          <w:szCs w:val="24"/>
        </w:rPr>
      </w:r>
      <w:r/>
    </w:p>
    <w:p>
      <w:pPr>
        <w:pStyle w:val="845"/>
        <w:ind w:right="264"/>
        <w:jc w:val="center"/>
        <w:spacing w:before="54" w:line="312" w:lineRule="auto"/>
        <w:rPr>
          <w:b/>
          <w:color w:val="000000"/>
          <w:sz w:val="24"/>
          <w:szCs w:val="24"/>
        </w:rPr>
      </w:pPr>
      <w:r>
        <w:rPr>
          <w:b/>
          <w:color w:val="000000"/>
          <w:sz w:val="24"/>
          <w:szCs w:val="24"/>
        </w:rPr>
      </w:r>
      <w:r/>
    </w:p>
    <w:p>
      <w:pPr>
        <w:pStyle w:val="845"/>
        <w:ind w:right="264"/>
        <w:jc w:val="both"/>
        <w:spacing w:before="54" w:line="312" w:lineRule="auto"/>
        <w:rPr>
          <w:b/>
          <w:color w:val="000000"/>
          <w:sz w:val="24"/>
          <w:szCs w:val="24"/>
        </w:rPr>
      </w:pPr>
      <w:r>
        <w:rPr>
          <w:b/>
          <w:color w:val="000000"/>
          <w:sz w:val="24"/>
          <w:szCs w:val="24"/>
        </w:rPr>
      </w:r>
      <w:r/>
    </w:p>
    <w:p>
      <w:pPr>
        <w:pStyle w:val="845"/>
        <w:spacing w:line="312" w:lineRule="auto"/>
        <w:tabs>
          <w:tab w:val="left" w:pos="1800" w:leader="none"/>
          <w:tab w:val="left" w:pos="5580" w:leader="none"/>
        </w:tabs>
        <w:rPr>
          <w:rFonts w:cs="仿宋_GB2312"/>
          <w:color w:val="000000"/>
          <w:sz w:val="24"/>
          <w:szCs w:val="24"/>
        </w:rPr>
      </w:pPr>
      <w:r>
        <w:rPr>
          <w:rFonts w:cs="仿宋_GB2312"/>
          <w:color w:val="000000"/>
          <w:sz w:val="24"/>
          <w:szCs w:val="24"/>
        </w:rPr>
      </w:r>
      <w:r/>
    </w:p>
    <w:p>
      <w:pPr>
        <w:pStyle w:val="935"/>
        <w:rPr>
          <w:rFonts w:cs="仿宋_GB2312"/>
          <w:color w:val="000000"/>
          <w:sz w:val="24"/>
          <w:szCs w:val="24"/>
        </w:rPr>
      </w:pPr>
      <w:r>
        <w:rPr>
          <w:rFonts w:cs="仿宋_GB2312"/>
          <w:color w:val="000000"/>
          <w:sz w:val="24"/>
          <w:szCs w:val="24"/>
        </w:rPr>
      </w:r>
      <w:r/>
    </w:p>
    <w:p>
      <w:pPr>
        <w:pStyle w:val="845"/>
        <w:rPr>
          <w:rFonts w:cs="仿宋_GB2312"/>
          <w:b/>
          <w:bCs/>
          <w:color w:val="000000"/>
          <w:sz w:val="24"/>
          <w:szCs w:val="24"/>
          <w:lang w:val="en-US"/>
        </w:rPr>
      </w:pPr>
      <w:r>
        <w:rPr>
          <w:rFonts w:hint="eastAsia" w:cs="仿宋_GB2312"/>
          <w:b/>
          <w:bCs/>
          <w:color w:val="000000"/>
          <w:sz w:val="24"/>
          <w:szCs w:val="24"/>
          <w:lang w:val="en-US"/>
        </w:rPr>
        <w:br w:type="page" w:clear="all"/>
      </w:r>
      <w:r>
        <w:rPr>
          <w:rFonts w:cs="仿宋_GB2312"/>
          <w:b/>
          <w:bCs/>
          <w:color w:val="000000"/>
          <w:sz w:val="24"/>
          <w:szCs w:val="24"/>
          <w:lang w:val="en-US"/>
        </w:rPr>
      </w:r>
      <w:r/>
    </w:p>
    <w:p>
      <w:pPr>
        <w:pStyle w:val="845"/>
        <w:ind w:firstLine="482"/>
        <w:rPr>
          <w:rFonts w:cs="仿宋_GB2312"/>
          <w:b/>
          <w:bCs/>
          <w:color w:val="000000"/>
          <w:sz w:val="24"/>
          <w:szCs w:val="24"/>
          <w:lang w:val="en-US"/>
        </w:rPr>
      </w:pPr>
      <w:r>
        <w:rPr>
          <w:rFonts w:hint="eastAsia" w:cs="仿宋_GB2312"/>
          <w:b/>
          <w:bCs/>
          <w:color w:val="000000"/>
          <w:sz w:val="24"/>
          <w:szCs w:val="24"/>
          <w:lang w:val="en-US"/>
        </w:rPr>
        <w:t xml:space="preserve">二次报价传这张表或者类似格式</w:t>
      </w:r>
      <w:r>
        <w:rPr>
          <w:rFonts w:cs="仿宋_GB2312"/>
          <w:b/>
          <w:bCs/>
          <w:color w:val="000000"/>
          <w:sz w:val="24"/>
          <w:szCs w:val="24"/>
          <w:lang w:val="en-US"/>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trHeight w:val="1182"/>
        </w:trPr>
        <w:tc>
          <w:tcPr>
            <w:tcW w:w="3293" w:type="dxa"/>
            <w:vAlign w:val="center"/>
            <w:textDirection w:val="lrTb"/>
            <w:noWrap w:val="false"/>
          </w:tcPr>
          <w:p>
            <w:pPr>
              <w:pStyle w:val="1010"/>
              <w:jc w:val="center"/>
              <w:rPr>
                <w:rFonts w:cs="宋体"/>
                <w:szCs w:val="21"/>
              </w:rPr>
            </w:pPr>
            <w:r>
              <w:rPr>
                <w:rFonts w:hint="eastAsia" w:cs="宋体"/>
                <w:szCs w:val="21"/>
              </w:rPr>
              <w:t xml:space="preserve">项目名称</w:t>
            </w:r>
            <w:r>
              <w:rPr>
                <w:rFonts w:cs="宋体"/>
                <w:szCs w:val="21"/>
              </w:rPr>
            </w:r>
            <w:r/>
          </w:p>
        </w:tc>
        <w:tc>
          <w:tcPr>
            <w:tcW w:w="2509" w:type="dxa"/>
            <w:vAlign w:val="center"/>
            <w:textDirection w:val="lrTb"/>
            <w:noWrap w:val="false"/>
          </w:tcPr>
          <w:p>
            <w:pPr>
              <w:pStyle w:val="1010"/>
              <w:jc w:val="center"/>
              <w:rPr>
                <w:rFonts w:cs="宋体"/>
                <w:szCs w:val="21"/>
              </w:rPr>
            </w:pPr>
            <w:r>
              <w:rPr>
                <w:rFonts w:hint="eastAsia" w:cs="宋体"/>
                <w:szCs w:val="21"/>
              </w:rPr>
              <w:t xml:space="preserve">项目内容</w:t>
            </w:r>
            <w:r>
              <w:rPr>
                <w:rFonts w:cs="宋体"/>
                <w:szCs w:val="21"/>
              </w:rPr>
            </w:r>
            <w:r/>
          </w:p>
        </w:tc>
        <w:tc>
          <w:tcPr>
            <w:tcW w:w="3056" w:type="dxa"/>
            <w:vAlign w:val="center"/>
            <w:textDirection w:val="lrTb"/>
            <w:noWrap w:val="false"/>
          </w:tcPr>
          <w:p>
            <w:pPr>
              <w:pStyle w:val="1010"/>
              <w:jc w:val="center"/>
              <w:rPr>
                <w:rFonts w:cs="宋体"/>
                <w:szCs w:val="21"/>
              </w:rPr>
            </w:pPr>
            <w:r>
              <w:rPr>
                <w:rFonts w:hint="eastAsia" w:cs="宋体"/>
                <w:szCs w:val="21"/>
              </w:rPr>
              <w:t xml:space="preserve">总价（小写）</w:t>
            </w:r>
            <w:r>
              <w:rPr>
                <w:rFonts w:cs="宋体"/>
                <w:szCs w:val="21"/>
              </w:rPr>
            </w:r>
            <w:r/>
          </w:p>
        </w:tc>
      </w:tr>
      <w:tr>
        <w:trPr>
          <w:cantSplit/>
          <w:trHeight w:val="1012"/>
        </w:trPr>
        <w:tc>
          <w:tcPr>
            <w:tcW w:w="3293" w:type="dxa"/>
            <w:vAlign w:val="center"/>
            <w:textDirection w:val="lrTb"/>
            <w:noWrap w:val="false"/>
          </w:tcPr>
          <w:p>
            <w:pPr>
              <w:pStyle w:val="1010"/>
              <w:jc w:val="center"/>
              <w:rPr>
                <w:rFonts w:cs="宋体"/>
                <w:szCs w:val="21"/>
              </w:rPr>
            </w:pPr>
            <w:r>
              <w:rPr>
                <w:rFonts w:cs="宋体"/>
                <w:szCs w:val="21"/>
              </w:rPr>
            </w:r>
            <w:r/>
          </w:p>
        </w:tc>
        <w:tc>
          <w:tcPr>
            <w:tcW w:w="2509" w:type="dxa"/>
            <w:vAlign w:val="center"/>
            <w:textDirection w:val="lrTb"/>
            <w:noWrap w:val="false"/>
          </w:tcPr>
          <w:p>
            <w:pPr>
              <w:pStyle w:val="1010"/>
              <w:jc w:val="center"/>
              <w:rPr>
                <w:rFonts w:cs="宋体"/>
                <w:szCs w:val="21"/>
              </w:rPr>
            </w:pPr>
            <w:r>
              <w:rPr>
                <w:rFonts w:hint="eastAsia" w:cs="宋体"/>
                <w:szCs w:val="21"/>
              </w:rPr>
              <w:t xml:space="preserve">详见响应文件</w:t>
            </w:r>
            <w:r>
              <w:rPr>
                <w:rFonts w:cs="宋体"/>
                <w:szCs w:val="21"/>
              </w:rPr>
            </w:r>
            <w:r/>
          </w:p>
        </w:tc>
        <w:tc>
          <w:tcPr>
            <w:tcW w:w="3056" w:type="dxa"/>
            <w:vAlign w:val="center"/>
            <w:textDirection w:val="lrTb"/>
            <w:noWrap w:val="false"/>
          </w:tcPr>
          <w:p>
            <w:pPr>
              <w:pStyle w:val="1010"/>
              <w:jc w:val="center"/>
              <w:rPr>
                <w:rFonts w:cs="宋体"/>
                <w:szCs w:val="21"/>
              </w:rPr>
            </w:pPr>
            <w:r>
              <w:rPr>
                <w:rFonts w:cs="宋体"/>
                <w:szCs w:val="21"/>
              </w:rPr>
            </w:r>
            <w:r/>
          </w:p>
        </w:tc>
      </w:tr>
      <w:tr>
        <w:trPr>
          <w:cantSplit/>
          <w:trHeight w:val="1035"/>
        </w:trPr>
        <w:tc>
          <w:tcPr>
            <w:tcW w:w="3293" w:type="dxa"/>
            <w:vAlign w:val="center"/>
            <w:textDirection w:val="lrTb"/>
            <w:noWrap w:val="false"/>
          </w:tcPr>
          <w:p>
            <w:pPr>
              <w:pStyle w:val="1010"/>
              <w:jc w:val="center"/>
              <w:rPr>
                <w:rFonts w:cs="宋体"/>
                <w:szCs w:val="21"/>
              </w:rPr>
            </w:pPr>
            <w:r>
              <w:rPr>
                <w:rFonts w:hint="eastAsia" w:cs="宋体"/>
                <w:szCs w:val="21"/>
              </w:rPr>
              <w:t xml:space="preserve">总价（大写）：</w:t>
            </w:r>
            <w:r>
              <w:rPr>
                <w:rFonts w:cs="宋体"/>
                <w:szCs w:val="21"/>
              </w:rPr>
            </w:r>
            <w:r/>
          </w:p>
        </w:tc>
        <w:tc>
          <w:tcPr>
            <w:gridSpan w:val="2"/>
            <w:tcW w:w="5565" w:type="dxa"/>
            <w:vAlign w:val="center"/>
            <w:textDirection w:val="lrTb"/>
            <w:noWrap w:val="false"/>
          </w:tcPr>
          <w:p>
            <w:pPr>
              <w:pStyle w:val="1010"/>
              <w:jc w:val="center"/>
              <w:rPr>
                <w:rFonts w:cs="宋体"/>
                <w:szCs w:val="21"/>
              </w:rPr>
            </w:pPr>
            <w:r>
              <w:rPr>
                <w:rFonts w:cs="宋体"/>
                <w:szCs w:val="21"/>
              </w:rPr>
            </w:r>
            <w:r/>
          </w:p>
        </w:tc>
      </w:tr>
    </w:tbl>
    <w:p>
      <w:pPr>
        <w:pStyle w:val="882"/>
        <w:rPr>
          <w:color w:val="000000"/>
          <w:lang w:val="en-US"/>
        </w:rPr>
      </w:pPr>
      <w:r>
        <w:rPr>
          <w:color w:val="000000"/>
          <w:lang w:val="en-US"/>
        </w:rPr>
      </w:r>
      <w:r/>
    </w:p>
    <w:p>
      <w:pPr>
        <w:pStyle w:val="907"/>
        <w:keepLines w:val="0"/>
        <w:keepNext w:val="0"/>
        <w:widowControl/>
        <w:suppressLineNumbers w:val="0"/>
      </w:pPr>
      <w:r>
        <w:t xml:space="preserve">报价说明：</w:t>
      </w:r>
      <w:r/>
    </w:p>
    <w:p>
      <w:pPr>
        <w:pStyle w:val="907"/>
        <w:keepLines w:val="0"/>
        <w:keepNext w:val="0"/>
        <w:widowControl/>
        <w:suppressLineNumbers w:val="0"/>
      </w:pPr>
      <w:r>
        <w:t xml:space="preserve">1、报价包括完成项目的所有费用。采购人不再支付报价以外的任何费用。</w:t>
      </w:r>
      <w:r/>
    </w:p>
    <w:p>
      <w:pPr>
        <w:pStyle w:val="907"/>
        <w:keepLines w:val="0"/>
        <w:keepNext w:val="0"/>
        <w:widowControl/>
        <w:suppressLineNumbers w:val="0"/>
      </w:pPr>
      <w:r>
        <w:t xml:space="preserve">2、报价以总价为准，大小写不一致以大写为准；</w:t>
      </w:r>
      <w:r/>
    </w:p>
    <w:p>
      <w:pPr>
        <w:pStyle w:val="907"/>
        <w:keepLines w:val="0"/>
        <w:keepNext w:val="0"/>
        <w:widowControl/>
        <w:suppressLineNumbers w:val="0"/>
      </w:pPr>
      <w:r>
        <w:t xml:space="preserve">3、偏离说明：详见《偏离表》；</w:t>
      </w:r>
      <w:r/>
    </w:p>
    <w:p>
      <w:pPr>
        <w:pStyle w:val="845"/>
        <w:widowControl/>
        <w:rPr>
          <w:b/>
          <w:color w:val="000000"/>
          <w:sz w:val="24"/>
          <w:szCs w:val="24"/>
        </w:rPr>
      </w:pPr>
      <w:r>
        <w:t xml:space="preserve">供应商（电子签章）：</w:t>
      </w:r>
      <w:r>
        <w:rPr>
          <w:b/>
          <w:color w:val="000000"/>
          <w:sz w:val="24"/>
          <w:szCs w:val="24"/>
        </w:rPr>
        <w:br w:type="page" w:clear="all"/>
      </w:r>
      <w:r>
        <w:rPr>
          <w:b/>
          <w:color w:val="000000"/>
          <w:sz w:val="24"/>
          <w:szCs w:val="24"/>
        </w:rPr>
      </w:r>
      <w:r/>
    </w:p>
    <w:p>
      <w:pPr>
        <w:pStyle w:val="845"/>
        <w:ind w:right="264"/>
        <w:jc w:val="center"/>
        <w:spacing w:before="54" w:line="312" w:lineRule="auto"/>
        <w:rPr>
          <w:b/>
          <w:color w:val="000000"/>
          <w:sz w:val="28"/>
          <w:szCs w:val="28"/>
        </w:rPr>
      </w:pPr>
      <w:r>
        <w:rPr>
          <w:rFonts w:hint="eastAsia"/>
          <w:b/>
          <w:color w:val="000000"/>
          <w:sz w:val="28"/>
          <w:szCs w:val="28"/>
        </w:rPr>
        <w:t xml:space="preserve">二、资格证明文件</w:t>
      </w:r>
      <w:r>
        <w:rPr>
          <w:b/>
          <w:color w:val="000000"/>
          <w:sz w:val="28"/>
          <w:szCs w:val="28"/>
        </w:rPr>
      </w:r>
      <w:r/>
    </w:p>
    <w:p>
      <w:pPr>
        <w:pStyle w:val="845"/>
        <w:ind w:right="264"/>
        <w:jc w:val="center"/>
        <w:spacing w:before="54" w:line="312" w:lineRule="auto"/>
        <w:rPr>
          <w:b/>
          <w:color w:val="000000"/>
          <w:sz w:val="28"/>
          <w:szCs w:val="28"/>
        </w:rPr>
      </w:pPr>
      <w:r>
        <w:rPr>
          <w:rFonts w:hint="eastAsia"/>
          <w:b/>
          <w:color w:val="000000"/>
          <w:sz w:val="28"/>
          <w:szCs w:val="28"/>
        </w:rPr>
        <w:t xml:space="preserve">（一）独立承担民事行为的能力证明</w:t>
      </w:r>
      <w:r>
        <w:rPr>
          <w:b/>
          <w:color w:val="000000"/>
          <w:sz w:val="28"/>
          <w:szCs w:val="28"/>
        </w:rPr>
      </w:r>
      <w:r/>
    </w:p>
    <w:p>
      <w:pPr>
        <w:pStyle w:val="875"/>
        <w:spacing w:line="360" w:lineRule="auto"/>
        <w:rPr>
          <w:b/>
          <w:bCs/>
          <w:color w:val="000000"/>
          <w:sz w:val="28"/>
          <w:szCs w:val="28"/>
        </w:rPr>
      </w:pPr>
      <w:r>
        <w:rPr>
          <w:b/>
          <w:bCs/>
          <w:color w:val="000000"/>
          <w:sz w:val="28"/>
          <w:szCs w:val="28"/>
        </w:rPr>
      </w:r>
      <w:r/>
    </w:p>
    <w:tbl>
      <w:tblPr>
        <w:tblW w:w="4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trHeight w:val="3094"/>
        </w:trPr>
        <w:tc>
          <w:tcPr>
            <w:tcW w:w="4685" w:type="dxa"/>
            <w:vAlign w:val="center"/>
            <w:textDirection w:val="lrTb"/>
            <w:noWrap/>
          </w:tcPr>
          <w:p>
            <w:pPr>
              <w:pStyle w:val="875"/>
              <w:jc w:val="center"/>
              <w:spacing w:line="360" w:lineRule="auto"/>
              <w:rPr>
                <w:b/>
                <w:bCs/>
                <w:color w:val="000000"/>
                <w:sz w:val="24"/>
                <w:szCs w:val="28"/>
              </w:rPr>
            </w:pPr>
            <w:r>
              <w:rPr>
                <w:rFonts w:hint="eastAsia"/>
                <w:b/>
                <w:bCs/>
                <w:color w:val="000000"/>
                <w:sz w:val="24"/>
                <w:szCs w:val="21"/>
              </w:rPr>
              <w:t xml:space="preserve">法人或者其他组织的营业执照等证明文件，自然人的身份证明原件扫描件</w:t>
            </w:r>
            <w:r>
              <w:rPr>
                <w:b/>
                <w:bCs/>
                <w:color w:val="000000"/>
                <w:sz w:val="24"/>
                <w:szCs w:val="28"/>
              </w:rPr>
            </w:r>
            <w:r/>
          </w:p>
        </w:tc>
      </w:tr>
    </w:tbl>
    <w:p>
      <w:pPr>
        <w:pStyle w:val="875"/>
        <w:spacing w:line="360" w:lineRule="auto"/>
        <w:rPr>
          <w:b/>
          <w:bCs/>
          <w:color w:val="000000"/>
          <w:sz w:val="28"/>
          <w:szCs w:val="28"/>
        </w:rPr>
      </w:pPr>
      <w:r>
        <w:rPr>
          <w:b/>
          <w:bCs/>
          <w:color w:val="000000"/>
          <w:sz w:val="28"/>
          <w:szCs w:val="28"/>
        </w:rPr>
      </w:r>
      <w:r/>
    </w:p>
    <w:p>
      <w:pPr>
        <w:pStyle w:val="845"/>
        <w:ind w:left="440"/>
        <w:spacing w:line="360" w:lineRule="auto"/>
        <w:rPr>
          <w:color w:val="000000"/>
        </w:rPr>
      </w:pPr>
      <w:r>
        <w:rPr>
          <w:color w:val="000000"/>
        </w:rPr>
      </w:r>
      <w:r/>
    </w:p>
    <w:p>
      <w:pPr>
        <w:pStyle w:val="845"/>
        <w:ind w:left="440"/>
        <w:spacing w:line="360" w:lineRule="auto"/>
        <w:rPr>
          <w:color w:val="000000"/>
        </w:rPr>
      </w:pPr>
      <w:r>
        <w:rPr>
          <w:color w:val="000000"/>
        </w:rPr>
      </w:r>
      <w:r/>
    </w:p>
    <w:p>
      <w:pPr>
        <w:pStyle w:val="845"/>
        <w:ind w:right="264"/>
        <w:jc w:val="both"/>
        <w:spacing w:before="54" w:line="312" w:lineRule="auto"/>
        <w:rPr>
          <w:rFonts w:ascii="仿宋" w:hAnsi="仿宋" w:eastAsia="仿宋" w:cs="仿宋"/>
          <w:bCs/>
          <w:color w:val="000000"/>
          <w:sz w:val="24"/>
        </w:rPr>
      </w:pPr>
      <w:r>
        <w:rPr>
          <w:b/>
          <w:bCs/>
          <w:color w:val="000000"/>
          <w:sz w:val="28"/>
          <w:szCs w:val="28"/>
        </w:rPr>
        <w:br w:type="page" w:clear="all"/>
      </w:r>
      <w:r>
        <w:rPr>
          <w:rFonts w:ascii="仿宋" w:hAnsi="仿宋" w:eastAsia="仿宋" w:cs="仿宋"/>
          <w:bCs/>
          <w:color w:val="000000"/>
          <w:sz w:val="24"/>
        </w:rPr>
      </w:r>
      <w:r/>
    </w:p>
    <w:p>
      <w:pPr>
        <w:pStyle w:val="845"/>
        <w:jc w:val="center"/>
        <w:rPr>
          <w:rFonts w:ascii="宋体" w:hAnsi="宋体" w:cs="宋体"/>
          <w:b/>
          <w:bCs/>
          <w:iCs/>
          <w:color w:val="000000"/>
          <w:sz w:val="32"/>
          <w:szCs w:val="32"/>
        </w:rPr>
      </w:pPr>
      <w:r>
        <w:rPr>
          <w:rFonts w:hint="eastAsia"/>
          <w:b/>
          <w:color w:val="000000"/>
          <w:sz w:val="28"/>
          <w:szCs w:val="28"/>
        </w:rPr>
        <w:t xml:space="preserve">（</w:t>
      </w:r>
      <w:r>
        <w:rPr>
          <w:rFonts w:hint="eastAsia"/>
          <w:b/>
          <w:color w:val="000000"/>
          <w:sz w:val="28"/>
          <w:szCs w:val="28"/>
          <w:lang w:val="en-US"/>
        </w:rPr>
        <w:t xml:space="preserve">二</w:t>
      </w:r>
      <w:r>
        <w:rPr>
          <w:rFonts w:hint="eastAsia"/>
          <w:b/>
          <w:color w:val="000000"/>
          <w:sz w:val="28"/>
          <w:szCs w:val="28"/>
        </w:rPr>
        <w:t xml:space="preserve">）</w:t>
      </w:r>
      <w:r>
        <w:rPr>
          <w:rFonts w:hint="eastAsia" w:ascii="宋体" w:hAnsi="宋体" w:cs="宋体"/>
          <w:b/>
          <w:bCs/>
          <w:iCs/>
          <w:color w:val="000000"/>
          <w:sz w:val="32"/>
          <w:szCs w:val="32"/>
        </w:rPr>
        <w:t xml:space="preserve">具备履行合同所必需的设备和专业技术能力的声明</w:t>
      </w:r>
      <w:r>
        <w:rPr>
          <w:rFonts w:ascii="宋体" w:hAnsi="宋体" w:cs="宋体"/>
          <w:b/>
          <w:bCs/>
          <w:iCs/>
          <w:color w:val="000000"/>
          <w:sz w:val="32"/>
          <w:szCs w:val="32"/>
        </w:rPr>
      </w:r>
      <w:r/>
    </w:p>
    <w:p>
      <w:pPr>
        <w:pStyle w:val="845"/>
        <w:jc w:val="center"/>
        <w:rPr>
          <w:rFonts w:ascii="宋体" w:hAnsi="宋体" w:cs="宋体"/>
          <w:b/>
          <w:bCs/>
          <w:iCs/>
          <w:color w:val="000000"/>
          <w:sz w:val="32"/>
          <w:szCs w:val="32"/>
        </w:rPr>
      </w:pPr>
      <w:r>
        <w:rPr>
          <w:rFonts w:ascii="宋体" w:hAnsi="宋体" w:cs="宋体"/>
          <w:b/>
          <w:bCs/>
          <w:iCs/>
          <w:color w:val="000000"/>
          <w:sz w:val="32"/>
          <w:szCs w:val="32"/>
        </w:rPr>
      </w:r>
      <w:r/>
    </w:p>
    <w:p>
      <w:pPr>
        <w:pStyle w:val="845"/>
        <w:spacing w:line="360" w:lineRule="auto"/>
        <w:rPr>
          <w:rFonts w:ascii="宋体" w:hAnsi="宋体"/>
          <w:color w:val="000000"/>
          <w:sz w:val="24"/>
        </w:rPr>
      </w:pPr>
      <w:r>
        <w:rPr>
          <w:rFonts w:hint="eastAsia" w:ascii="宋体" w:hAnsi="宋体"/>
          <w:color w:val="000000"/>
          <w:sz w:val="24"/>
          <w:u w:val="single"/>
        </w:rPr>
        <w:t xml:space="preserve">               （采购人名称）：</w:t>
      </w:r>
      <w:r>
        <w:rPr>
          <w:rFonts w:ascii="宋体" w:hAnsi="宋体"/>
          <w:color w:val="000000"/>
          <w:sz w:val="24"/>
        </w:rPr>
      </w:r>
      <w:r/>
    </w:p>
    <w:p>
      <w:pPr>
        <w:pStyle w:val="845"/>
        <w:ind w:firstLine="480"/>
        <w:spacing w:line="360" w:lineRule="auto"/>
        <w:rPr>
          <w:rFonts w:ascii="宋体" w:hAnsi="宋体"/>
          <w:color w:val="000000"/>
          <w:sz w:val="24"/>
        </w:rPr>
      </w:pPr>
      <w:r>
        <w:rPr>
          <w:rFonts w:hint="eastAsia" w:ascii="宋体" w:hAnsi="宋体"/>
          <w:color w:val="000000"/>
          <w:sz w:val="24"/>
        </w:rPr>
        <w:t xml:space="preserve">我单位</w:t>
      </w:r>
      <w:r>
        <w:rPr>
          <w:rFonts w:hint="eastAsia" w:ascii="宋体" w:hAnsi="宋体"/>
          <w:color w:val="000000"/>
          <w:sz w:val="24"/>
          <w:u w:val="single"/>
        </w:rPr>
        <w:t xml:space="preserve">                             </w:t>
      </w:r>
      <w:r>
        <w:rPr>
          <w:rFonts w:hint="eastAsia" w:ascii="宋体" w:hAnsi="宋体"/>
          <w:color w:val="000000"/>
          <w:sz w:val="24"/>
        </w:rPr>
        <w:t xml:space="preserve">（供应商名称）郑重声明：我公司具备履行本项采购合同所必需的设备和专业技术能力。</w:t>
      </w:r>
      <w:r>
        <w:rPr>
          <w:rFonts w:ascii="宋体" w:hAnsi="宋体"/>
          <w:color w:val="000000"/>
          <w:sz w:val="24"/>
        </w:rPr>
      </w:r>
      <w:r/>
    </w:p>
    <w:p>
      <w:pPr>
        <w:pStyle w:val="845"/>
        <w:ind w:firstLine="480"/>
        <w:spacing w:line="360" w:lineRule="auto"/>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845"/>
        <w:ind w:firstLine="480"/>
        <w:spacing w:line="360" w:lineRule="auto"/>
        <w:rPr>
          <w:rFonts w:ascii="宋体" w:hAnsi="宋体"/>
          <w:color w:val="000000"/>
          <w:sz w:val="24"/>
        </w:rPr>
      </w:pPr>
      <w:r>
        <w:rPr>
          <w:rFonts w:ascii="宋体" w:hAnsi="宋体"/>
          <w:color w:val="000000"/>
          <w:sz w:val="24"/>
        </w:rPr>
      </w:r>
      <w:r/>
    </w:p>
    <w:p>
      <w:pPr>
        <w:pStyle w:val="845"/>
        <w:ind w:firstLine="480"/>
        <w:spacing w:line="360" w:lineRule="auto"/>
        <w:rPr>
          <w:rFonts w:ascii="宋体" w:hAnsi="宋体"/>
          <w:color w:val="000000"/>
          <w:sz w:val="24"/>
        </w:rPr>
      </w:pPr>
      <w:r>
        <w:rPr>
          <w:rFonts w:hint="eastAsia" w:ascii="宋体" w:hAnsi="宋体"/>
          <w:color w:val="000000"/>
          <w:sz w:val="24"/>
        </w:rPr>
        <w:t xml:space="preserve">                                     声明人：（</w:t>
      </w:r>
      <w:r>
        <w:rPr>
          <w:rFonts w:hint="eastAsia" w:ascii="宋体" w:hAnsi="宋体" w:cs="宋体"/>
          <w:color w:val="000000"/>
          <w:sz w:val="24"/>
        </w:rPr>
        <w:t xml:space="preserve">加盖CA电子公章</w:t>
      </w:r>
      <w:r>
        <w:rPr>
          <w:rFonts w:hint="eastAsia" w:ascii="宋体" w:hAnsi="宋体"/>
          <w:color w:val="000000"/>
          <w:sz w:val="24"/>
        </w:rPr>
        <w:t xml:space="preserve">）</w:t>
      </w:r>
      <w:r>
        <w:rPr>
          <w:rFonts w:ascii="宋体" w:hAnsi="宋体"/>
          <w:color w:val="000000"/>
          <w:sz w:val="24"/>
        </w:rPr>
      </w:r>
      <w:r/>
    </w:p>
    <w:p>
      <w:pPr>
        <w:pStyle w:val="845"/>
        <w:ind w:firstLine="480"/>
        <w:spacing w:line="360" w:lineRule="auto"/>
        <w:rPr>
          <w:rFonts w:ascii="宋体" w:hAnsi="宋体"/>
          <w:color w:val="000000"/>
          <w:sz w:val="24"/>
        </w:rPr>
      </w:pPr>
      <w:r>
        <w:rPr>
          <w:rFonts w:hint="eastAsia" w:ascii="宋体" w:hAnsi="宋体"/>
          <w:bCs/>
          <w:color w:val="000000"/>
          <w:sz w:val="24"/>
        </w:rPr>
        <w:t xml:space="preserve">                                     </w:t>
      </w:r>
      <w:r>
        <w:rPr>
          <w:rFonts w:hint="eastAsia" w:ascii="宋体" w:hAnsi="宋体"/>
          <w:color w:val="000000"/>
          <w:sz w:val="24"/>
        </w:rPr>
        <w:t xml:space="preserve">日期：</w:t>
      </w:r>
      <w:r>
        <w:rPr>
          <w:rFonts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845"/>
        <w:ind w:firstLine="480"/>
        <w:spacing w:line="360" w:lineRule="auto"/>
        <w:rPr>
          <w:rFonts w:ascii="宋体" w:hAnsi="宋体"/>
          <w:color w:val="000000"/>
          <w:sz w:val="24"/>
        </w:rPr>
      </w:pPr>
      <w:r>
        <w:rPr>
          <w:rFonts w:ascii="宋体" w:hAnsi="宋体"/>
          <w:color w:val="000000"/>
          <w:sz w:val="24"/>
        </w:rPr>
      </w:r>
      <w:r/>
    </w:p>
    <w:p>
      <w:pPr>
        <w:pStyle w:val="845"/>
        <w:rPr>
          <w:rFonts w:ascii="宋体" w:hAnsi="宋体"/>
          <w:color w:val="000000"/>
          <w:sz w:val="28"/>
          <w:szCs w:val="28"/>
        </w:rPr>
      </w:pPr>
      <w:r>
        <w:rPr>
          <w:color w:val="000000"/>
        </w:rPr>
        <w:br w:type="page" w:clear="all"/>
      </w:r>
      <w:r>
        <w:rPr>
          <w:rFonts w:ascii="宋体" w:hAnsi="宋体"/>
          <w:color w:val="000000"/>
          <w:sz w:val="28"/>
          <w:szCs w:val="28"/>
        </w:rPr>
      </w:r>
      <w:r/>
    </w:p>
    <w:p>
      <w:pPr>
        <w:pStyle w:val="845"/>
        <w:jc w:val="center"/>
        <w:spacing w:line="360" w:lineRule="auto"/>
        <w:rPr>
          <w:rFonts w:ascii="宋体" w:hAnsi="宋体"/>
          <w:b/>
          <w:color w:val="000000"/>
          <w:sz w:val="28"/>
          <w:szCs w:val="28"/>
        </w:rPr>
      </w:pPr>
      <w:r>
        <w:rPr>
          <w:rFonts w:hint="eastAsia"/>
          <w:b/>
          <w:color w:val="000000"/>
          <w:sz w:val="28"/>
          <w:szCs w:val="28"/>
          <w:lang w:eastAsia="zh-CN"/>
        </w:rPr>
        <w:t xml:space="preserve">（</w:t>
      </w:r>
      <w:r>
        <w:rPr>
          <w:rFonts w:hint="eastAsia"/>
          <w:b/>
          <w:color w:val="000000"/>
          <w:sz w:val="28"/>
          <w:szCs w:val="28"/>
          <w:lang w:val="en-US" w:eastAsia="zh-CN"/>
        </w:rPr>
        <w:t xml:space="preserve">三</w:t>
      </w:r>
      <w:r>
        <w:rPr>
          <w:rFonts w:hint="eastAsia"/>
          <w:b/>
          <w:color w:val="000000"/>
          <w:sz w:val="28"/>
          <w:szCs w:val="28"/>
          <w:lang w:eastAsia="zh-CN"/>
        </w:rPr>
        <w:t xml:space="preserve">）</w:t>
      </w:r>
      <w:r>
        <w:rPr>
          <w:rFonts w:hint="eastAsia" w:ascii="宋体" w:hAnsi="宋体"/>
          <w:b/>
          <w:color w:val="000000"/>
          <w:sz w:val="28"/>
          <w:szCs w:val="28"/>
        </w:rPr>
        <w:t xml:space="preserve">参加政府采购活动前 3 年内在经营活动中没有</w:t>
      </w:r>
      <w:r>
        <w:rPr>
          <w:rFonts w:ascii="宋体" w:hAnsi="宋体"/>
          <w:b/>
          <w:color w:val="000000"/>
          <w:sz w:val="28"/>
          <w:szCs w:val="28"/>
        </w:rPr>
      </w:r>
      <w:r/>
    </w:p>
    <w:p>
      <w:pPr>
        <w:pStyle w:val="845"/>
        <w:jc w:val="center"/>
        <w:spacing w:line="360" w:lineRule="auto"/>
        <w:rPr>
          <w:rFonts w:ascii="宋体" w:hAnsi="宋体"/>
          <w:b/>
          <w:color w:val="000000"/>
          <w:sz w:val="28"/>
          <w:szCs w:val="28"/>
        </w:rPr>
      </w:pPr>
      <w:r>
        <w:rPr>
          <w:rFonts w:hint="eastAsia" w:ascii="宋体" w:hAnsi="宋体"/>
          <w:b/>
          <w:color w:val="000000"/>
          <w:sz w:val="28"/>
          <w:szCs w:val="28"/>
        </w:rPr>
        <w:t xml:space="preserve">重大违法记录的书面声明</w:t>
      </w:r>
      <w:r>
        <w:rPr>
          <w:rFonts w:ascii="宋体" w:hAnsi="宋体"/>
          <w:b/>
          <w:color w:val="000000"/>
          <w:sz w:val="28"/>
          <w:szCs w:val="28"/>
        </w:rPr>
      </w:r>
      <w:r/>
    </w:p>
    <w:p>
      <w:pPr>
        <w:pStyle w:val="1151"/>
        <w:ind w:firstLine="562"/>
        <w:jc w:val="center"/>
        <w:spacing w:before="0" w:after="0" w:line="360" w:lineRule="auto"/>
        <w:rPr>
          <w:rFonts w:ascii="宋体" w:hAnsi="宋体" w:eastAsia="宋体"/>
          <w:color w:val="000000"/>
          <w:sz w:val="28"/>
          <w:szCs w:val="28"/>
        </w:rPr>
      </w:pPr>
      <w:r>
        <w:rPr>
          <w:rFonts w:hint="eastAsia" w:ascii="宋体" w:hAnsi="宋体" w:eastAsia="宋体"/>
          <w:color w:val="000000"/>
          <w:sz w:val="28"/>
          <w:szCs w:val="28"/>
        </w:rPr>
        <w:t xml:space="preserve"> </w:t>
      </w:r>
      <w:r>
        <w:rPr>
          <w:rFonts w:ascii="宋体" w:hAnsi="宋体" w:eastAsia="宋体"/>
          <w:color w:val="000000"/>
          <w:sz w:val="28"/>
          <w:szCs w:val="28"/>
        </w:rPr>
      </w:r>
      <w:r/>
    </w:p>
    <w:p>
      <w:pPr>
        <w:pStyle w:val="845"/>
        <w:ind w:firstLine="420"/>
        <w:spacing w:line="360" w:lineRule="auto"/>
        <w:rPr>
          <w:rFonts w:ascii="宋体" w:hAnsi="宋体"/>
          <w:bCs/>
          <w:color w:val="000000"/>
          <w:szCs w:val="21"/>
        </w:rPr>
      </w:pPr>
      <w:r>
        <w:rPr>
          <w:rFonts w:hint="eastAsia" w:ascii="宋体" w:hAnsi="宋体"/>
          <w:bCs/>
          <w:color w:val="000000"/>
          <w:szCs w:val="21"/>
        </w:rPr>
        <w:t xml:space="preserve">我公司郑重声明：参加本次政府采购活动前3年内，我公司在经营活动中没有因违法经营受到刑事处罚或者责令停产停业、吊销许可证或者执照、较大数额罚款等行政处罚。</w:t>
      </w:r>
      <w:r>
        <w:rPr>
          <w:rFonts w:ascii="宋体" w:hAnsi="宋体"/>
          <w:bCs/>
          <w:color w:val="000000"/>
          <w:szCs w:val="21"/>
        </w:rPr>
      </w:r>
      <w:r/>
    </w:p>
    <w:p>
      <w:pPr>
        <w:pStyle w:val="845"/>
        <w:ind w:firstLine="420"/>
        <w:spacing w:line="360" w:lineRule="auto"/>
        <w:rPr>
          <w:rFonts w:ascii="宋体" w:hAnsi="宋体"/>
          <w:bCs/>
          <w:color w:val="000000"/>
          <w:szCs w:val="21"/>
        </w:rPr>
      </w:pPr>
      <w:r>
        <w:rPr>
          <w:rFonts w:ascii="宋体" w:hAnsi="宋体"/>
          <w:bCs/>
          <w:color w:val="000000"/>
          <w:szCs w:val="21"/>
        </w:rPr>
      </w:r>
      <w:r/>
    </w:p>
    <w:p>
      <w:pPr>
        <w:pStyle w:val="845"/>
        <w:ind w:firstLine="4536"/>
        <w:spacing w:line="360" w:lineRule="auto"/>
        <w:rPr>
          <w:rFonts w:ascii="宋体" w:hAnsi="宋体"/>
          <w:bCs/>
          <w:color w:val="000000"/>
          <w:szCs w:val="21"/>
        </w:rPr>
      </w:pPr>
      <w:r>
        <w:rPr>
          <w:rFonts w:hint="eastAsia" w:ascii="宋体" w:hAnsi="宋体"/>
          <w:bCs/>
          <w:color w:val="000000"/>
          <w:szCs w:val="21"/>
        </w:rPr>
        <w:t xml:space="preserve">供应商名称（加盖CA电子公章）：</w:t>
      </w:r>
      <w:r>
        <w:rPr>
          <w:rFonts w:ascii="宋体" w:hAnsi="宋体"/>
          <w:bCs/>
          <w:color w:val="000000"/>
          <w:szCs w:val="21"/>
        </w:rPr>
      </w:r>
      <w:r/>
    </w:p>
    <w:p>
      <w:pPr>
        <w:pStyle w:val="845"/>
        <w:ind w:left="420" w:hanging="210"/>
        <w:spacing w:line="360" w:lineRule="auto"/>
        <w:rPr>
          <w:rFonts w:ascii="宋体" w:hAnsi="宋体"/>
          <w:bCs/>
          <w:color w:val="000000"/>
          <w:szCs w:val="21"/>
        </w:rPr>
      </w:pPr>
      <w:r>
        <w:rPr>
          <w:rFonts w:hint="eastAsia" w:ascii="宋体" w:hAnsi="宋体"/>
          <w:bCs/>
          <w:color w:val="000000"/>
          <w:szCs w:val="21"/>
        </w:rPr>
        <w:t xml:space="preserve">                                         法定代表人或授权代表（签字或盖章）：</w:t>
      </w:r>
      <w:r>
        <w:rPr>
          <w:rFonts w:ascii="宋体" w:hAnsi="宋体"/>
          <w:bCs/>
          <w:color w:val="000000"/>
          <w:szCs w:val="21"/>
        </w:rPr>
      </w:r>
      <w:r/>
    </w:p>
    <w:p>
      <w:pPr>
        <w:pStyle w:val="845"/>
        <w:ind w:firstLine="420"/>
        <w:spacing w:line="360" w:lineRule="auto"/>
        <w:rPr>
          <w:rFonts w:ascii="宋体" w:hAnsi="宋体"/>
          <w:bCs/>
          <w:color w:val="000000"/>
          <w:szCs w:val="21"/>
        </w:rPr>
      </w:pPr>
      <w:r>
        <w:rPr>
          <w:rFonts w:hint="eastAsia" w:ascii="宋体" w:hAnsi="宋体"/>
          <w:bCs/>
          <w:color w:val="000000"/>
          <w:szCs w:val="21"/>
        </w:rPr>
        <w:t xml:space="preserve">                                          日期：  年  月  日</w:t>
      </w:r>
      <w:r>
        <w:rPr>
          <w:rFonts w:ascii="宋体" w:hAnsi="宋体"/>
          <w:bCs/>
          <w:color w:val="000000"/>
          <w:szCs w:val="21"/>
        </w:rPr>
      </w:r>
      <w:r/>
    </w:p>
    <w:p>
      <w:pPr>
        <w:pStyle w:val="845"/>
        <w:ind w:right="264"/>
        <w:jc w:val="center"/>
        <w:spacing w:before="54" w:line="312" w:lineRule="auto"/>
        <w:rPr>
          <w:b/>
          <w:bCs/>
          <w:color w:val="000000"/>
          <w:sz w:val="28"/>
          <w:szCs w:val="28"/>
        </w:rPr>
      </w:pPr>
      <w:r>
        <w:rPr>
          <w:rFonts w:hint="eastAsia"/>
          <w:b/>
          <w:color w:val="000000"/>
          <w:sz w:val="28"/>
          <w:szCs w:val="28"/>
        </w:rPr>
        <w:br w:type="page" w:clear="all"/>
      </w:r>
      <w:r>
        <w:rPr>
          <w:rFonts w:hint="eastAsia"/>
          <w:b/>
          <w:color w:val="000000"/>
          <w:sz w:val="28"/>
          <w:szCs w:val="28"/>
          <w:lang w:eastAsia="zh-CN"/>
        </w:rPr>
        <w:t xml:space="preserve">（</w:t>
      </w:r>
      <w:r>
        <w:rPr>
          <w:rFonts w:hint="eastAsia"/>
          <w:b/>
          <w:color w:val="000000"/>
          <w:sz w:val="28"/>
          <w:szCs w:val="28"/>
          <w:lang w:val="en-US" w:eastAsia="zh-CN"/>
        </w:rPr>
        <w:t xml:space="preserve">四</w:t>
      </w:r>
      <w:r>
        <w:rPr>
          <w:rFonts w:hint="eastAsia"/>
          <w:b/>
          <w:color w:val="000000"/>
          <w:sz w:val="28"/>
          <w:szCs w:val="28"/>
          <w:lang w:eastAsia="zh-CN"/>
        </w:rPr>
        <w:t xml:space="preserve">）</w:t>
      </w:r>
      <w:r>
        <w:rPr>
          <w:rFonts w:hint="eastAsia"/>
          <w:b/>
          <w:color w:val="000000"/>
          <w:sz w:val="28"/>
          <w:szCs w:val="28"/>
        </w:rPr>
        <w:t xml:space="preserve">承诺函</w:t>
      </w:r>
      <w:r>
        <w:rPr>
          <w:b/>
          <w:bCs/>
          <w:color w:val="000000"/>
          <w:sz w:val="28"/>
          <w:szCs w:val="28"/>
        </w:rPr>
      </w:r>
      <w:r/>
    </w:p>
    <w:p>
      <w:pPr>
        <w:pStyle w:val="845"/>
        <w:spacing w:line="360" w:lineRule="auto"/>
        <w:rPr>
          <w:color w:val="000000"/>
          <w:sz w:val="24"/>
          <w:szCs w:val="24"/>
        </w:rPr>
      </w:pPr>
      <w:r>
        <w:rPr>
          <w:rFonts w:hint="eastAsia"/>
          <w:color w:val="000000"/>
          <w:sz w:val="24"/>
          <w:szCs w:val="24"/>
        </w:rPr>
        <w:t xml:space="preserve">致：</w:t>
      </w:r>
      <w:r>
        <w:rPr>
          <w:rFonts w:hint="eastAsia"/>
          <w:color w:val="000000"/>
          <w:sz w:val="24"/>
          <w:szCs w:val="24"/>
          <w:u w:val="single"/>
        </w:rPr>
        <w:t xml:space="preserve">      （采购人名称）    </w:t>
      </w:r>
      <w:r>
        <w:rPr>
          <w:rFonts w:hint="eastAsia"/>
          <w:color w:val="000000"/>
          <w:sz w:val="24"/>
          <w:szCs w:val="24"/>
          <w:u w:val="single"/>
        </w:rPr>
        <w:tab/>
      </w:r>
      <w:r>
        <w:rPr>
          <w:color w:val="000000"/>
          <w:sz w:val="24"/>
          <w:szCs w:val="24"/>
        </w:rPr>
      </w:r>
      <w:r/>
    </w:p>
    <w:p>
      <w:pPr>
        <w:pStyle w:val="845"/>
        <w:ind w:firstLine="480"/>
        <w:spacing w:line="360" w:lineRule="auto"/>
        <w:rPr>
          <w:color w:val="000000"/>
          <w:sz w:val="24"/>
          <w:szCs w:val="24"/>
        </w:rPr>
      </w:pPr>
      <w:r>
        <w:rPr>
          <w:rFonts w:hint="eastAsia"/>
          <w:color w:val="000000"/>
          <w:sz w:val="24"/>
          <w:szCs w:val="24"/>
        </w:rPr>
        <w:t xml:space="preserve">我单位</w:t>
      </w:r>
      <w:r>
        <w:rPr>
          <w:rFonts w:hint="eastAsia"/>
          <w:color w:val="000000"/>
          <w:sz w:val="24"/>
          <w:szCs w:val="24"/>
          <w:u w:val="single"/>
        </w:rPr>
        <w:t xml:space="preserve">      （供应商名称）     </w:t>
      </w:r>
      <w:r>
        <w:rPr>
          <w:rFonts w:hint="eastAsia"/>
          <w:color w:val="000000"/>
          <w:sz w:val="24"/>
          <w:szCs w:val="24"/>
        </w:rPr>
        <w:t xml:space="preserve">已详细阅读了项目磋商文件，我单位在此郑重承诺如下：</w:t>
      </w:r>
      <w:r>
        <w:rPr>
          <w:color w:val="000000"/>
          <w:sz w:val="24"/>
          <w:szCs w:val="24"/>
        </w:rPr>
      </w:r>
      <w:r/>
    </w:p>
    <w:p>
      <w:pPr>
        <w:pStyle w:val="845"/>
        <w:ind w:firstLine="480"/>
        <w:spacing w:line="360" w:lineRule="auto"/>
        <w:rPr>
          <w:color w:val="000000"/>
          <w:sz w:val="24"/>
          <w:szCs w:val="24"/>
        </w:rPr>
      </w:pPr>
      <w:r>
        <w:rPr>
          <w:rFonts w:hint="eastAsia"/>
          <w:color w:val="000000"/>
          <w:sz w:val="24"/>
          <w:szCs w:val="24"/>
        </w:rPr>
        <w:t xml:space="preserve">1</w:t>
      </w:r>
      <w:r>
        <w:rPr>
          <w:color w:val="000000"/>
          <w:sz w:val="24"/>
          <w:szCs w:val="24"/>
        </w:rPr>
        <w:t xml:space="preserve">.</w:t>
      </w:r>
      <w:r>
        <w:rPr>
          <w:rFonts w:hint="eastAsia"/>
          <w:color w:val="000000"/>
          <w:sz w:val="24"/>
          <w:szCs w:val="24"/>
        </w:rPr>
        <w:t xml:space="preserve">我单位具有良好的商业信誉和健全的财务会计制度；</w:t>
      </w:r>
      <w:r>
        <w:rPr>
          <w:color w:val="000000"/>
          <w:sz w:val="24"/>
          <w:szCs w:val="24"/>
        </w:rPr>
      </w:r>
      <w:r/>
    </w:p>
    <w:p>
      <w:pPr>
        <w:pStyle w:val="845"/>
        <w:ind w:firstLine="480"/>
        <w:spacing w:line="360" w:lineRule="auto"/>
        <w:rPr>
          <w:color w:val="000000"/>
          <w:sz w:val="24"/>
          <w:szCs w:val="24"/>
        </w:rPr>
      </w:pPr>
      <w:r>
        <w:rPr>
          <w:rFonts w:hint="eastAsia"/>
          <w:color w:val="000000"/>
          <w:sz w:val="24"/>
          <w:szCs w:val="24"/>
        </w:rPr>
        <w:t xml:space="preserve">2</w:t>
      </w:r>
      <w:r>
        <w:rPr>
          <w:color w:val="000000"/>
          <w:sz w:val="24"/>
          <w:szCs w:val="24"/>
        </w:rPr>
        <w:t xml:space="preserve">.</w:t>
      </w:r>
      <w:r>
        <w:rPr>
          <w:rFonts w:hint="eastAsia"/>
          <w:color w:val="000000"/>
          <w:sz w:val="24"/>
          <w:szCs w:val="24"/>
        </w:rPr>
        <w:t xml:space="preserve">我单位具有履行合同所必需的设备和专业技术能力；</w:t>
      </w:r>
      <w:r>
        <w:rPr>
          <w:color w:val="000000"/>
          <w:sz w:val="24"/>
          <w:szCs w:val="24"/>
        </w:rPr>
      </w:r>
      <w:r/>
    </w:p>
    <w:p>
      <w:pPr>
        <w:pStyle w:val="845"/>
        <w:ind w:firstLine="480"/>
        <w:spacing w:line="360" w:lineRule="auto"/>
        <w:rPr>
          <w:color w:val="000000"/>
          <w:sz w:val="24"/>
          <w:szCs w:val="24"/>
        </w:rPr>
      </w:pPr>
      <w:r>
        <w:rPr>
          <w:rFonts w:hint="eastAsia"/>
          <w:color w:val="000000"/>
          <w:sz w:val="24"/>
          <w:szCs w:val="24"/>
        </w:rPr>
        <w:t xml:space="preserve">3</w:t>
      </w:r>
      <w:r>
        <w:rPr>
          <w:color w:val="000000"/>
          <w:sz w:val="24"/>
          <w:szCs w:val="24"/>
        </w:rPr>
        <w:t xml:space="preserve">.</w:t>
      </w:r>
      <w:r>
        <w:rPr>
          <w:rFonts w:hint="eastAsia"/>
          <w:color w:val="000000"/>
          <w:sz w:val="24"/>
          <w:szCs w:val="24"/>
        </w:rPr>
        <w:t xml:space="preserve">我单位有依法缴纳税收和社会保障资金的良好记录；</w:t>
      </w:r>
      <w:r>
        <w:rPr>
          <w:color w:val="000000"/>
          <w:sz w:val="24"/>
          <w:szCs w:val="24"/>
        </w:rPr>
      </w:r>
      <w:r/>
    </w:p>
    <w:p>
      <w:pPr>
        <w:pStyle w:val="845"/>
        <w:ind w:firstLine="480"/>
        <w:spacing w:line="360" w:lineRule="auto"/>
        <w:rPr>
          <w:color w:val="000000"/>
          <w:sz w:val="24"/>
          <w:szCs w:val="24"/>
        </w:rPr>
      </w:pPr>
      <w:r>
        <w:rPr>
          <w:rFonts w:hint="eastAsia"/>
          <w:color w:val="000000"/>
          <w:sz w:val="24"/>
          <w:szCs w:val="24"/>
        </w:rPr>
        <w:t xml:space="preserve">4</w:t>
      </w:r>
      <w:r>
        <w:rPr>
          <w:color w:val="000000"/>
          <w:sz w:val="24"/>
          <w:szCs w:val="24"/>
        </w:rPr>
        <w:t xml:space="preserve">.</w:t>
      </w:r>
      <w:r>
        <w:rPr>
          <w:rFonts w:hint="eastAsia"/>
          <w:color w:val="000000"/>
          <w:sz w:val="24"/>
          <w:szCs w:val="24"/>
        </w:rPr>
        <w:t xml:space="preserve">我单位参加政府采购活动前三年内，在经营活动中没有重大违法记录；</w:t>
      </w:r>
      <w:r>
        <w:rPr>
          <w:color w:val="000000"/>
          <w:sz w:val="24"/>
          <w:szCs w:val="24"/>
        </w:rPr>
      </w:r>
      <w:r/>
    </w:p>
    <w:p>
      <w:pPr>
        <w:pStyle w:val="845"/>
        <w:ind w:firstLine="480"/>
        <w:spacing w:line="360" w:lineRule="auto"/>
        <w:rPr>
          <w:color w:val="000000"/>
        </w:rPr>
      </w:pPr>
      <w:r>
        <w:rPr>
          <w:rFonts w:hint="eastAsia"/>
          <w:color w:val="000000"/>
          <w:sz w:val="24"/>
          <w:szCs w:val="24"/>
        </w:rPr>
        <w:t xml:space="preserve">5.我单位符合法律、行政法规规定的其他条件；</w:t>
      </w:r>
      <w:r>
        <w:rPr>
          <w:color w:val="000000"/>
        </w:rPr>
      </w:r>
      <w:r/>
    </w:p>
    <w:p>
      <w:pPr>
        <w:pStyle w:val="845"/>
        <w:ind w:firstLine="480"/>
        <w:spacing w:line="360" w:lineRule="auto"/>
        <w:rPr>
          <w:color w:val="000000"/>
          <w:sz w:val="24"/>
          <w:szCs w:val="24"/>
        </w:rPr>
      </w:pPr>
      <w:r>
        <w:rPr>
          <w:rFonts w:hint="eastAsia"/>
          <w:color w:val="000000"/>
          <w:sz w:val="24"/>
          <w:szCs w:val="24"/>
          <w:lang w:val="en-US"/>
        </w:rPr>
        <w:t xml:space="preserve">6</w:t>
      </w:r>
      <w:r>
        <w:rPr>
          <w:rFonts w:hint="eastAsia"/>
          <w:color w:val="000000"/>
          <w:sz w:val="24"/>
          <w:szCs w:val="24"/>
        </w:rPr>
        <w:t xml:space="preserve">.未被“信用中国”网站（</w:t>
      </w:r>
      <w:r>
        <w:rPr>
          <w:color w:val="000000"/>
        </w:rPr>
        <w:fldChar w:fldCharType="begin"/>
      </w:r>
      <w:r>
        <w:rPr>
          <w:color w:val="000000"/>
        </w:rPr>
        <w:instrText xml:space="preserve"> HYPERLINK "http://www.creditchina.gov.cn" \o "http://www.creditchina.gov.cn" </w:instrText>
      </w:r>
      <w:r>
        <w:rPr>
          <w:color w:val="000000"/>
        </w:rPr>
        <w:fldChar w:fldCharType="separate"/>
      </w:r>
      <w:r>
        <w:rPr>
          <w:rFonts w:hint="eastAsia"/>
          <w:color w:val="000000"/>
          <w:sz w:val="24"/>
          <w:szCs w:val="24"/>
        </w:rPr>
        <w:t xml:space="preserve">www.creditchina.gov.cn</w:t>
      </w:r>
      <w:r>
        <w:rPr>
          <w:rFonts w:hint="eastAsia"/>
          <w:color w:val="000000"/>
          <w:sz w:val="24"/>
          <w:szCs w:val="24"/>
        </w:rPr>
        <w:fldChar w:fldCharType="end"/>
      </w:r>
      <w:r>
        <w:rPr>
          <w:rFonts w:hint="eastAsia"/>
          <w:color w:val="000000"/>
          <w:sz w:val="24"/>
          <w:szCs w:val="24"/>
        </w:rPr>
        <w:t xml:space="preserve">）、中国政府采购网（www.ccgp.gov.cn）列入失</w:t>
      </w:r>
      <w:r>
        <w:rPr>
          <w:rFonts w:hint="eastAsia"/>
          <w:color w:val="000000"/>
          <w:sz w:val="24"/>
          <w:szCs w:val="24"/>
          <w:lang w:eastAsia="zh-CN"/>
        </w:rPr>
        <w:t xml:space="preserve">信被</w:t>
      </w:r>
      <w:r>
        <w:rPr>
          <w:rFonts w:hint="eastAsia"/>
          <w:color w:val="000000"/>
          <w:sz w:val="24"/>
          <w:szCs w:val="24"/>
        </w:rPr>
        <w:t xml:space="preserve">执行人、重大税收违法案件当事人名单、政府采购严重违法失信行为记录名单。</w:t>
      </w:r>
      <w:r>
        <w:rPr>
          <w:color w:val="000000"/>
          <w:sz w:val="24"/>
          <w:szCs w:val="24"/>
        </w:rPr>
      </w:r>
      <w:r/>
    </w:p>
    <w:p>
      <w:pPr>
        <w:pStyle w:val="845"/>
        <w:ind w:firstLine="480"/>
        <w:spacing w:line="360" w:lineRule="auto"/>
        <w:rPr>
          <w:color w:val="000000"/>
          <w:sz w:val="24"/>
          <w:szCs w:val="24"/>
        </w:rPr>
      </w:pPr>
      <w:r>
        <w:rPr>
          <w:rFonts w:hint="eastAsia"/>
          <w:color w:val="000000"/>
          <w:sz w:val="24"/>
          <w:szCs w:val="24"/>
        </w:rPr>
        <w:t xml:space="preserve">以上承诺内容真实准确，若有不实，自愿承担相应的法律责任。</w:t>
      </w:r>
      <w:r>
        <w:rPr>
          <w:color w:val="000000"/>
          <w:sz w:val="24"/>
          <w:szCs w:val="24"/>
        </w:rPr>
      </w:r>
      <w:r/>
    </w:p>
    <w:p>
      <w:pPr>
        <w:pStyle w:val="845"/>
        <w:ind w:left="440"/>
        <w:spacing w:line="360" w:lineRule="auto"/>
        <w:rPr>
          <w:color w:val="000000"/>
          <w:sz w:val="24"/>
          <w:szCs w:val="24"/>
        </w:rPr>
      </w:pPr>
      <w:r>
        <w:rPr>
          <w:color w:val="000000"/>
          <w:sz w:val="24"/>
          <w:szCs w:val="24"/>
        </w:rPr>
      </w:r>
      <w:r/>
    </w:p>
    <w:p>
      <w:pPr>
        <w:pStyle w:val="845"/>
        <w:ind w:left="440"/>
        <w:spacing w:line="360" w:lineRule="auto"/>
        <w:rPr>
          <w:color w:val="000000"/>
          <w:sz w:val="24"/>
          <w:szCs w:val="24"/>
        </w:rPr>
      </w:pPr>
      <w:r>
        <w:rPr>
          <w:color w:val="000000"/>
          <w:sz w:val="24"/>
          <w:szCs w:val="24"/>
        </w:rPr>
      </w:r>
      <w:r/>
    </w:p>
    <w:p>
      <w:pPr>
        <w:pStyle w:val="845"/>
        <w:ind w:left="440"/>
        <w:spacing w:line="360" w:lineRule="auto"/>
        <w:rPr>
          <w:color w:val="000000"/>
          <w:sz w:val="24"/>
          <w:szCs w:val="24"/>
        </w:rPr>
      </w:pPr>
      <w:r>
        <w:rPr>
          <w:color w:val="000000"/>
          <w:sz w:val="24"/>
          <w:szCs w:val="24"/>
        </w:rPr>
      </w:r>
      <w:r/>
    </w:p>
    <w:p>
      <w:pPr>
        <w:pStyle w:val="1010"/>
        <w:ind w:firstLine="4320"/>
        <w:spacing w:line="360" w:lineRule="auto"/>
        <w:rPr>
          <w:rFonts w:ascii="宋体" w:hAnsi="宋体"/>
          <w:color w:val="000000"/>
          <w:sz w:val="24"/>
          <w:szCs w:val="24"/>
        </w:rPr>
      </w:pPr>
      <w:r>
        <w:rPr>
          <w:rFonts w:hint="eastAsia"/>
          <w:color w:val="000000"/>
          <w:sz w:val="24"/>
        </w:rPr>
        <w:t xml:space="preserve">供应商名称：（电子签章）</w:t>
      </w:r>
      <w:r>
        <w:rPr>
          <w:rFonts w:ascii="宋体" w:hAnsi="宋体"/>
          <w:color w:val="000000"/>
          <w:sz w:val="24"/>
          <w:szCs w:val="24"/>
        </w:rPr>
      </w:r>
      <w:r/>
    </w:p>
    <w:p>
      <w:pPr>
        <w:pStyle w:val="1010"/>
        <w:ind w:firstLine="5280"/>
        <w:spacing w:line="360" w:lineRule="auto"/>
        <w:rPr>
          <w:rFonts w:ascii="宋体" w:hAnsi="宋体"/>
          <w:color w:val="000000"/>
          <w:sz w:val="24"/>
          <w:szCs w:val="24"/>
        </w:rPr>
      </w:pPr>
      <w:r>
        <w:rPr>
          <w:rFonts w:ascii="宋体" w:hAnsi="宋体"/>
          <w:color w:val="000000"/>
          <w:sz w:val="24"/>
          <w:szCs w:val="24"/>
        </w:rPr>
      </w:r>
      <w:r/>
    </w:p>
    <w:p>
      <w:pPr>
        <w:pStyle w:val="1010"/>
        <w:ind w:firstLine="4320"/>
        <w:spacing w:line="360" w:lineRule="auto"/>
        <w:rPr>
          <w:rFonts w:ascii="宋体" w:hAnsi="宋体"/>
          <w:color w:val="000000"/>
          <w:sz w:val="24"/>
          <w:szCs w:val="24"/>
        </w:rPr>
      </w:pPr>
      <w:r>
        <w:rPr>
          <w:rFonts w:ascii="宋体" w:hAnsi="宋体"/>
          <w:color w:val="000000"/>
          <w:sz w:val="24"/>
          <w:szCs w:val="24"/>
        </w:rPr>
        <w:t xml:space="preserve">法定代表人：（</w:t>
      </w:r>
      <w:r>
        <w:rPr>
          <w:rFonts w:ascii="宋体" w:hAnsi="宋体"/>
          <w:color w:val="000000"/>
          <w:spacing w:val="20"/>
          <w:sz w:val="24"/>
          <w:szCs w:val="24"/>
        </w:rPr>
        <w:t xml:space="preserve">签字</w:t>
      </w:r>
      <w:r>
        <w:rPr>
          <w:rFonts w:hint="eastAsia" w:ascii="宋体" w:hAnsi="宋体"/>
          <w:color w:val="000000"/>
          <w:spacing w:val="20"/>
          <w:sz w:val="24"/>
          <w:szCs w:val="24"/>
        </w:rPr>
        <w:t xml:space="preserve">或签章</w:t>
      </w:r>
      <w:r>
        <w:rPr>
          <w:rFonts w:ascii="宋体" w:hAnsi="宋体"/>
          <w:color w:val="000000"/>
          <w:sz w:val="24"/>
          <w:szCs w:val="24"/>
        </w:rPr>
        <w:t xml:space="preserve">）</w:t>
      </w:r>
      <w:r>
        <w:rPr>
          <w:rFonts w:ascii="宋体" w:hAnsi="宋体"/>
          <w:color w:val="000000"/>
          <w:sz w:val="24"/>
          <w:szCs w:val="24"/>
        </w:rPr>
      </w:r>
      <w:r/>
    </w:p>
    <w:p>
      <w:pPr>
        <w:pStyle w:val="1010"/>
        <w:rPr>
          <w:rFonts w:ascii="宋体" w:hAnsi="宋体"/>
          <w:color w:val="000000"/>
          <w:sz w:val="24"/>
          <w:szCs w:val="24"/>
        </w:rPr>
      </w:pPr>
      <w:r>
        <w:rPr>
          <w:rFonts w:ascii="宋体" w:hAnsi="宋体"/>
          <w:color w:val="000000"/>
          <w:sz w:val="24"/>
          <w:szCs w:val="24"/>
        </w:rPr>
      </w:r>
      <w:r/>
    </w:p>
    <w:p>
      <w:pPr>
        <w:pStyle w:val="1010"/>
        <w:ind w:firstLine="5280"/>
        <w:rPr>
          <w:rFonts w:ascii="宋体" w:hAnsi="宋体"/>
          <w:b/>
          <w:bCs/>
          <w:color w:val="000000"/>
          <w:sz w:val="24"/>
          <w:szCs w:val="24"/>
        </w:rPr>
      </w:pPr>
      <w:r>
        <w:rPr>
          <w:rFonts w:ascii="宋体" w:hAnsi="宋体"/>
          <w:color w:val="000000"/>
          <w:sz w:val="24"/>
          <w:szCs w:val="24"/>
        </w:rPr>
        <w:t xml:space="preserve">日 期：   年   月   日</w:t>
      </w:r>
      <w:r>
        <w:rPr>
          <w:rFonts w:ascii="宋体" w:hAnsi="宋体"/>
          <w:b/>
          <w:bCs/>
          <w:color w:val="000000"/>
          <w:sz w:val="24"/>
          <w:szCs w:val="24"/>
        </w:rPr>
      </w:r>
      <w:r/>
    </w:p>
    <w:p>
      <w:pPr>
        <w:pStyle w:val="845"/>
        <w:ind w:left="440"/>
        <w:spacing w:line="360" w:lineRule="auto"/>
        <w:rPr>
          <w:color w:val="000000"/>
        </w:rPr>
      </w:pPr>
      <w:r>
        <w:rPr>
          <w:color w:val="000000"/>
        </w:rPr>
      </w:r>
      <w:r/>
    </w:p>
    <w:p>
      <w:pPr>
        <w:pStyle w:val="845"/>
        <w:ind w:left="440"/>
        <w:spacing w:line="360" w:lineRule="auto"/>
        <w:rPr>
          <w:color w:val="000000"/>
        </w:rPr>
      </w:pPr>
      <w:r>
        <w:rPr>
          <w:color w:val="000000"/>
        </w:rPr>
      </w:r>
      <w:r/>
    </w:p>
    <w:p>
      <w:pPr>
        <w:pStyle w:val="845"/>
        <w:ind w:left="440"/>
        <w:spacing w:line="360" w:lineRule="auto"/>
        <w:rPr>
          <w:color w:val="000000"/>
        </w:rPr>
      </w:pPr>
      <w:r>
        <w:rPr>
          <w:color w:val="000000"/>
        </w:rPr>
      </w:r>
      <w:r/>
    </w:p>
    <w:p>
      <w:pPr>
        <w:pStyle w:val="845"/>
        <w:ind w:left="440"/>
        <w:spacing w:line="360" w:lineRule="auto"/>
        <w:rPr>
          <w:color w:val="000000"/>
        </w:rPr>
      </w:pPr>
      <w:r>
        <w:rPr>
          <w:color w:val="000000"/>
        </w:rPr>
      </w:r>
      <w:r/>
    </w:p>
    <w:p>
      <w:pPr>
        <w:pStyle w:val="845"/>
        <w:ind w:left="440"/>
        <w:spacing w:line="360" w:lineRule="auto"/>
        <w:rPr>
          <w:color w:val="000000"/>
        </w:rPr>
      </w:pPr>
      <w:r>
        <w:rPr>
          <w:color w:val="000000"/>
        </w:rPr>
      </w:r>
      <w:r/>
    </w:p>
    <w:p>
      <w:pPr>
        <w:pStyle w:val="845"/>
        <w:ind w:left="440"/>
        <w:spacing w:line="360" w:lineRule="auto"/>
        <w:rPr>
          <w:color w:val="000000"/>
        </w:rPr>
      </w:pPr>
      <w:r>
        <w:rPr>
          <w:color w:val="000000"/>
        </w:rPr>
      </w:r>
      <w:r/>
    </w:p>
    <w:p>
      <w:pPr>
        <w:pStyle w:val="845"/>
        <w:ind w:left="440"/>
        <w:spacing w:line="360" w:lineRule="auto"/>
        <w:rPr>
          <w:color w:val="000000"/>
        </w:rPr>
      </w:pPr>
      <w:r>
        <w:rPr>
          <w:color w:val="000000"/>
        </w:rPr>
      </w:r>
      <w:r/>
    </w:p>
    <w:p>
      <w:pPr>
        <w:pStyle w:val="845"/>
        <w:ind w:right="264"/>
        <w:jc w:val="center"/>
        <w:spacing w:before="54" w:line="312" w:lineRule="auto"/>
        <w:rPr>
          <w:color w:val="000000"/>
        </w:rPr>
      </w:pPr>
      <w:r>
        <w:rPr>
          <w:b/>
          <w:bCs/>
          <w:color w:val="000000"/>
          <w:sz w:val="28"/>
          <w:szCs w:val="28"/>
        </w:rPr>
        <w:br w:type="page" w:clear="all"/>
      </w:r>
      <w:r>
        <w:rPr>
          <w:color w:val="000000"/>
        </w:rPr>
      </w:r>
      <w:r/>
    </w:p>
    <w:p>
      <w:pPr>
        <w:pStyle w:val="845"/>
        <w:widowControl/>
        <w:rPr>
          <w:b/>
          <w:bCs/>
          <w:color w:val="000000"/>
          <w:sz w:val="28"/>
          <w:szCs w:val="28"/>
        </w:rPr>
      </w:pPr>
      <w:r>
        <w:rPr>
          <w:b/>
          <w:bCs/>
          <w:color w:val="000000"/>
          <w:sz w:val="28"/>
          <w:szCs w:val="28"/>
        </w:rPr>
      </w:r>
      <w:r/>
    </w:p>
    <w:p>
      <w:pPr>
        <w:pStyle w:val="845"/>
        <w:ind w:right="264"/>
        <w:jc w:val="center"/>
        <w:spacing w:before="54" w:line="312" w:lineRule="auto"/>
        <w:rPr>
          <w:b/>
          <w:color w:val="000000"/>
          <w:sz w:val="28"/>
          <w:szCs w:val="28"/>
        </w:rPr>
      </w:pPr>
      <w:r>
        <w:rPr>
          <w:rFonts w:hint="eastAsia"/>
          <w:b/>
          <w:color w:val="000000"/>
          <w:sz w:val="28"/>
          <w:szCs w:val="28"/>
        </w:rPr>
        <w:t xml:space="preserve">（</w:t>
      </w:r>
      <w:r>
        <w:rPr>
          <w:rFonts w:hint="eastAsia"/>
          <w:b/>
          <w:color w:val="000000"/>
          <w:sz w:val="28"/>
          <w:szCs w:val="28"/>
          <w:lang w:val="en-US" w:eastAsia="zh-CN"/>
        </w:rPr>
        <w:t xml:space="preserve">五</w:t>
      </w:r>
      <w:r>
        <w:rPr>
          <w:rFonts w:hint="eastAsia"/>
          <w:b/>
          <w:color w:val="000000"/>
          <w:sz w:val="28"/>
          <w:szCs w:val="28"/>
        </w:rPr>
        <w:t xml:space="preserve">）中小微企业证明材料</w:t>
      </w:r>
      <w:r>
        <w:rPr>
          <w:b/>
          <w:color w:val="000000"/>
          <w:sz w:val="28"/>
          <w:szCs w:val="28"/>
        </w:rPr>
      </w:r>
      <w:r/>
    </w:p>
    <w:p>
      <w:pPr>
        <w:pStyle w:val="845"/>
        <w:ind w:right="264"/>
        <w:jc w:val="center"/>
        <w:spacing w:before="54" w:line="312" w:lineRule="auto"/>
        <w:rPr>
          <w:b/>
          <w:color w:val="000000"/>
          <w:sz w:val="28"/>
          <w:szCs w:val="28"/>
        </w:rPr>
      </w:pPr>
      <w:r>
        <w:rPr>
          <w:rFonts w:hint="eastAsia"/>
          <w:b/>
          <w:color w:val="000000"/>
          <w:sz w:val="28"/>
          <w:szCs w:val="28"/>
        </w:rPr>
        <w:t xml:space="preserve">中小企业声明函</w:t>
      </w:r>
      <w:r>
        <w:rPr>
          <w:b/>
          <w:color w:val="000000"/>
          <w:sz w:val="28"/>
          <w:szCs w:val="28"/>
        </w:rPr>
      </w:r>
      <w:r/>
    </w:p>
    <w:p>
      <w:pPr>
        <w:pStyle w:val="845"/>
        <w:ind w:firstLine="480"/>
        <w:spacing w:line="440" w:lineRule="exact"/>
        <w:rPr>
          <w:color w:val="000000"/>
          <w:sz w:val="24"/>
        </w:rPr>
      </w:pPr>
      <w:r>
        <w:rPr>
          <w:rFonts w:hint="eastAsia"/>
          <w:color w:val="000000"/>
          <w:sz w:val="24"/>
        </w:rPr>
        <w:t xml:space="preserve">本公司（联合体）郑重声明，根据《政府采购促进中小企业发展管理办法》（财务（2020）46号）的规定，本公司（联合体）参加</w:t>
      </w:r>
      <w:r>
        <w:rPr>
          <w:rFonts w:hint="eastAsia"/>
          <w:color w:val="000000"/>
          <w:sz w:val="24"/>
          <w:u w:val="single"/>
        </w:rPr>
        <w:t xml:space="preserve">    (单位名称)       </w:t>
      </w:r>
      <w:r>
        <w:rPr>
          <w:rFonts w:hint="eastAsia"/>
          <w:color w:val="000000"/>
          <w:sz w:val="24"/>
        </w:rPr>
        <w:t xml:space="preserve">的</w:t>
      </w:r>
      <w:r>
        <w:rPr>
          <w:rFonts w:hint="eastAsia"/>
          <w:color w:val="000000"/>
          <w:sz w:val="24"/>
          <w:u w:val="single"/>
        </w:rPr>
        <w:t xml:space="preserve">    （项目名称）   </w:t>
      </w:r>
      <w:r>
        <w:rPr>
          <w:rFonts w:hint="eastAsia"/>
          <w:color w:val="000000"/>
          <w:sz w:val="24"/>
        </w:rPr>
        <w:t xml:space="preserve">采购活动，服务全部由符合政策要求的中小企业</w:t>
      </w:r>
      <w:r>
        <w:rPr>
          <w:rFonts w:hint="eastAsia"/>
          <w:color w:val="000000"/>
          <w:sz w:val="24"/>
          <w:lang w:val="en-US"/>
        </w:rPr>
        <w:t xml:space="preserve">承接。相关企业（含联合体中的中小企业、签订分包意向协议的中小企业）</w:t>
      </w:r>
      <w:r>
        <w:rPr>
          <w:rFonts w:hint="eastAsia"/>
          <w:color w:val="000000"/>
          <w:sz w:val="24"/>
        </w:rPr>
        <w:t xml:space="preserve">的具体情况如下：</w:t>
      </w:r>
      <w:r>
        <w:rPr>
          <w:color w:val="000000"/>
          <w:sz w:val="24"/>
        </w:rPr>
      </w:r>
      <w:r/>
    </w:p>
    <w:p>
      <w:pPr>
        <w:pStyle w:val="845"/>
        <w:numPr>
          <w:ilvl w:val="0"/>
          <w:numId w:val="1"/>
        </w:numPr>
        <w:jc w:val="both"/>
        <w:spacing w:line="440" w:lineRule="exact"/>
        <w:rPr>
          <w:color w:val="000000"/>
          <w:sz w:val="24"/>
        </w:rPr>
      </w:pPr>
      <w:r>
        <w:rPr>
          <w:rFonts w:hint="eastAsia"/>
          <w:color w:val="000000"/>
          <w:sz w:val="24"/>
          <w:u w:val="single"/>
        </w:rPr>
        <w:t xml:space="preserve">   （标的名称）</w:t>
      </w:r>
      <w:r>
        <w:rPr>
          <w:rFonts w:hint="eastAsia"/>
          <w:color w:val="000000"/>
          <w:sz w:val="24"/>
        </w:rPr>
        <w:t xml:space="preserve">，属于</w:t>
      </w:r>
      <w:r>
        <w:rPr>
          <w:rFonts w:hint="eastAsia"/>
          <w:color w:val="000000"/>
          <w:sz w:val="24"/>
          <w:u w:val="single"/>
        </w:rPr>
        <w:t xml:space="preserve">  （采购文件中明确的所属行业）</w:t>
      </w:r>
      <w:r>
        <w:rPr>
          <w:rFonts w:hint="eastAsia"/>
          <w:color w:val="000000"/>
          <w:sz w:val="24"/>
        </w:rPr>
        <w:t xml:space="preserve">；承建（承接）企业为</w:t>
      </w:r>
      <w:r>
        <w:rPr>
          <w:rFonts w:hint="eastAsia"/>
          <w:color w:val="000000"/>
          <w:sz w:val="24"/>
          <w:u w:val="single"/>
        </w:rPr>
        <w:t xml:space="preserve">  （企业名称）</w:t>
      </w:r>
      <w:r>
        <w:rPr>
          <w:rFonts w:hint="eastAsia"/>
          <w:color w:val="000000"/>
          <w:sz w:val="24"/>
        </w:rPr>
        <w:t xml:space="preserve"> ，从业人员人，营业收入为万元，资产总额为万元，属于</w:t>
      </w:r>
      <w:r>
        <w:rPr>
          <w:rFonts w:hint="eastAsia"/>
          <w:color w:val="000000"/>
          <w:sz w:val="24"/>
          <w:u w:val="single"/>
        </w:rPr>
        <w:t xml:space="preserve"> （中型企业、小型企业、微型企业）</w:t>
      </w:r>
      <w:r>
        <w:rPr>
          <w:rFonts w:hint="eastAsia"/>
          <w:color w:val="000000"/>
          <w:sz w:val="24"/>
        </w:rPr>
        <w:t xml:space="preserve">；</w:t>
      </w:r>
      <w:r>
        <w:rPr>
          <w:color w:val="000000"/>
          <w:sz w:val="24"/>
        </w:rPr>
      </w:r>
      <w:r/>
    </w:p>
    <w:p>
      <w:pPr>
        <w:pStyle w:val="845"/>
        <w:numPr>
          <w:ilvl w:val="0"/>
          <w:numId w:val="1"/>
        </w:numPr>
        <w:jc w:val="both"/>
        <w:spacing w:line="440" w:lineRule="exact"/>
        <w:rPr>
          <w:color w:val="000000"/>
          <w:sz w:val="24"/>
        </w:rPr>
      </w:pPr>
      <w:r>
        <w:rPr>
          <w:rFonts w:hint="eastAsia"/>
          <w:color w:val="000000"/>
          <w:sz w:val="24"/>
          <w:u w:val="single"/>
        </w:rPr>
        <w:t xml:space="preserve">    （标的名称） </w:t>
      </w:r>
      <w:r>
        <w:rPr>
          <w:rFonts w:hint="eastAsia"/>
          <w:color w:val="000000"/>
          <w:sz w:val="24"/>
        </w:rPr>
        <w:t xml:space="preserve">，属于</w:t>
      </w:r>
      <w:r>
        <w:rPr>
          <w:rFonts w:hint="eastAsia"/>
          <w:color w:val="000000"/>
          <w:sz w:val="24"/>
          <w:u w:val="single"/>
        </w:rPr>
        <w:t xml:space="preserve">  （采购文件中明确的所属行业）</w:t>
      </w:r>
      <w:r>
        <w:rPr>
          <w:rFonts w:hint="eastAsia"/>
          <w:color w:val="000000"/>
          <w:sz w:val="24"/>
        </w:rPr>
        <w:t xml:space="preserve">；承建（承接）企业为</w:t>
      </w:r>
      <w:r>
        <w:rPr>
          <w:rFonts w:hint="eastAsia"/>
          <w:color w:val="000000"/>
          <w:sz w:val="24"/>
          <w:u w:val="single"/>
        </w:rPr>
        <w:t xml:space="preserve">  （企业名称）</w:t>
      </w:r>
      <w:r>
        <w:rPr>
          <w:rFonts w:hint="eastAsia"/>
          <w:color w:val="000000"/>
          <w:sz w:val="24"/>
        </w:rPr>
        <w:t xml:space="preserve"> ，从业人员人，营业收入为万元，资产总额为万元，属于</w:t>
      </w:r>
      <w:r>
        <w:rPr>
          <w:rFonts w:hint="eastAsia"/>
          <w:color w:val="000000"/>
          <w:sz w:val="24"/>
          <w:u w:val="single"/>
        </w:rPr>
        <w:t xml:space="preserve"> （中型企业、小型企业、微型企业）</w:t>
      </w:r>
      <w:r>
        <w:rPr>
          <w:rFonts w:hint="eastAsia"/>
          <w:color w:val="000000"/>
          <w:sz w:val="24"/>
        </w:rPr>
        <w:t xml:space="preserve">；</w:t>
      </w:r>
      <w:r>
        <w:rPr>
          <w:color w:val="000000"/>
          <w:sz w:val="24"/>
        </w:rPr>
      </w:r>
      <w:r/>
    </w:p>
    <w:p>
      <w:pPr>
        <w:pStyle w:val="849"/>
        <w:ind w:firstLine="960"/>
        <w:spacing w:line="440" w:lineRule="exact"/>
        <w:rPr>
          <w:color w:val="000000"/>
        </w:rPr>
      </w:pPr>
      <w:r>
        <w:rPr>
          <w:rFonts w:hint="eastAsia"/>
          <w:b w:val="0"/>
          <w:bCs w:val="0"/>
          <w:color w:val="000000"/>
          <w:szCs w:val="22"/>
        </w:rPr>
        <w:t xml:space="preserve">······</w:t>
      </w:r>
      <w:r>
        <w:rPr>
          <w:color w:val="000000"/>
        </w:rPr>
      </w:r>
      <w:r/>
    </w:p>
    <w:p>
      <w:pPr>
        <w:pStyle w:val="845"/>
        <w:ind w:firstLine="480"/>
        <w:spacing w:line="440" w:lineRule="exact"/>
        <w:rPr>
          <w:color w:val="000000"/>
          <w:sz w:val="24"/>
        </w:rPr>
      </w:pPr>
      <w:r>
        <w:rPr>
          <w:rFonts w:hint="eastAsia"/>
          <w:color w:val="000000"/>
          <w:sz w:val="24"/>
        </w:rPr>
        <w:t xml:space="preserve">以上企业，不属于大企业的</w:t>
      </w:r>
      <w:r>
        <w:rPr>
          <w:rFonts w:hint="eastAsia"/>
          <w:color w:val="000000"/>
          <w:sz w:val="24"/>
          <w:lang w:eastAsia="zh-CN"/>
        </w:rPr>
        <w:t xml:space="preserve">分支机构</w:t>
      </w:r>
      <w:r>
        <w:rPr>
          <w:rFonts w:hint="eastAsia"/>
          <w:color w:val="000000"/>
          <w:sz w:val="24"/>
        </w:rPr>
        <w:t xml:space="preserve">，不存在控股股东为大企业的情形，也不存在与大企业的负责人为同一人的情形。</w:t>
      </w:r>
      <w:r>
        <w:rPr>
          <w:color w:val="000000"/>
          <w:sz w:val="24"/>
        </w:rPr>
      </w:r>
      <w:r/>
    </w:p>
    <w:p>
      <w:pPr>
        <w:pStyle w:val="845"/>
        <w:ind w:firstLine="480"/>
        <w:spacing w:line="440" w:lineRule="exact"/>
        <w:rPr>
          <w:color w:val="000000"/>
          <w:sz w:val="24"/>
        </w:rPr>
      </w:pPr>
      <w:r>
        <w:rPr>
          <w:rFonts w:hint="eastAsia"/>
          <w:color w:val="000000"/>
          <w:sz w:val="24"/>
        </w:rPr>
        <w:t xml:space="preserve">本企业对上述声明内容的真实性负责。如有虚假，将依法承担相应责任。</w:t>
      </w:r>
      <w:r>
        <w:rPr>
          <w:color w:val="000000"/>
          <w:sz w:val="24"/>
        </w:rPr>
      </w:r>
      <w:r/>
    </w:p>
    <w:p>
      <w:pPr>
        <w:pStyle w:val="845"/>
        <w:ind w:firstLine="480"/>
        <w:spacing w:line="440" w:lineRule="exact"/>
        <w:rPr>
          <w:color w:val="000000"/>
          <w:sz w:val="24"/>
          <w:lang w:val="en-US"/>
        </w:rPr>
      </w:pPr>
      <w:r>
        <w:rPr>
          <w:color w:val="000000"/>
          <w:sz w:val="24"/>
          <w:lang w:val="en-US"/>
        </w:rPr>
      </w:r>
      <w:r/>
    </w:p>
    <w:p>
      <w:pPr>
        <w:pStyle w:val="845"/>
        <w:ind w:firstLine="4320"/>
        <w:spacing w:line="440" w:lineRule="exact"/>
        <w:rPr>
          <w:color w:val="000000"/>
          <w:sz w:val="24"/>
        </w:rPr>
      </w:pPr>
      <w:r>
        <w:rPr>
          <w:rFonts w:hint="eastAsia"/>
          <w:color w:val="000000"/>
          <w:sz w:val="24"/>
        </w:rPr>
        <w:t xml:space="preserve">供应商名称：（电子签章）          </w:t>
      </w:r>
      <w:r>
        <w:rPr>
          <w:color w:val="000000"/>
          <w:sz w:val="24"/>
        </w:rPr>
      </w:r>
      <w:r/>
    </w:p>
    <w:p>
      <w:pPr>
        <w:pStyle w:val="845"/>
        <w:rPr>
          <w:color w:val="000000"/>
          <w:sz w:val="24"/>
          <w:lang w:val="en-US"/>
        </w:rPr>
      </w:pPr>
      <w:r>
        <w:rPr>
          <w:color w:val="000000"/>
          <w:sz w:val="24"/>
          <w:lang w:val="en-US"/>
        </w:rPr>
      </w:r>
      <w:r/>
    </w:p>
    <w:p>
      <w:pPr>
        <w:pStyle w:val="845"/>
        <w:ind w:firstLine="5040"/>
        <w:rPr>
          <w:b/>
          <w:bCs/>
          <w:color w:val="000000"/>
          <w:sz w:val="24"/>
          <w:szCs w:val="24"/>
        </w:rPr>
      </w:pPr>
      <w:r>
        <w:rPr>
          <w:color w:val="000000"/>
          <w:sz w:val="24"/>
          <w:szCs w:val="24"/>
        </w:rPr>
        <w:t xml:space="preserve">日 期：  年   月   日</w:t>
      </w:r>
      <w:r>
        <w:rPr>
          <w:b/>
          <w:bCs/>
          <w:color w:val="000000"/>
          <w:sz w:val="24"/>
          <w:szCs w:val="24"/>
        </w:rPr>
      </w:r>
      <w:r/>
    </w:p>
    <w:p>
      <w:pPr>
        <w:pStyle w:val="845"/>
        <w:ind w:firstLine="480"/>
        <w:spacing w:line="440" w:lineRule="exact"/>
        <w:rPr>
          <w:color w:val="000000"/>
          <w:sz w:val="24"/>
        </w:rPr>
      </w:pPr>
      <w:r>
        <w:rPr>
          <w:color w:val="000000"/>
          <w:sz w:val="24"/>
        </w:rPr>
      </w:r>
      <w:r/>
    </w:p>
    <w:p>
      <w:pPr>
        <w:pStyle w:val="845"/>
        <w:ind w:firstLine="3120"/>
        <w:spacing w:line="560" w:lineRule="exact"/>
        <w:rPr>
          <w:color w:val="000000"/>
          <w:sz w:val="24"/>
        </w:rPr>
      </w:pPr>
      <w:r>
        <w:rPr>
          <w:color w:val="000000"/>
          <w:sz w:val="24"/>
        </w:rPr>
      </w:r>
      <w:r/>
    </w:p>
    <w:p>
      <w:pPr>
        <w:pStyle w:val="845"/>
        <w:ind w:firstLine="3120"/>
        <w:spacing w:line="560" w:lineRule="exact"/>
        <w:rPr>
          <w:color w:val="000000"/>
          <w:sz w:val="24"/>
        </w:rPr>
      </w:pPr>
      <w:r>
        <w:rPr>
          <w:color w:val="000000"/>
          <w:sz w:val="24"/>
        </w:rPr>
      </w:r>
      <w:r/>
    </w:p>
    <w:p>
      <w:pPr>
        <w:pStyle w:val="845"/>
        <w:ind w:firstLine="3120"/>
        <w:spacing w:line="560" w:lineRule="exact"/>
        <w:rPr>
          <w:color w:val="000000"/>
          <w:sz w:val="24"/>
        </w:rPr>
      </w:pPr>
      <w:r>
        <w:rPr>
          <w:color w:val="000000"/>
          <w:sz w:val="24"/>
        </w:rPr>
      </w:r>
      <w:r/>
    </w:p>
    <w:p>
      <w:pPr>
        <w:pStyle w:val="845"/>
        <w:spacing w:line="560" w:lineRule="exact"/>
        <w:rPr>
          <w:color w:val="000000"/>
          <w:sz w:val="24"/>
        </w:rPr>
      </w:pPr>
      <w:r>
        <w:rPr>
          <w:rFonts w:hint="eastAsia"/>
          <w:color w:val="000000"/>
          <w:szCs w:val="21"/>
        </w:rPr>
        <w:t xml:space="preserve">从业人员、营业收入、资产总额填报上一年度数据，无上一年度数据的新成立企业可不填报。</w:t>
      </w:r>
      <w:r>
        <w:rPr>
          <w:color w:val="000000"/>
          <w:sz w:val="24"/>
        </w:rPr>
      </w:r>
      <w:r/>
    </w:p>
    <w:p>
      <w:pPr>
        <w:pStyle w:val="875"/>
        <w:spacing w:line="360" w:lineRule="auto"/>
        <w:rPr>
          <w:bCs/>
          <w:color w:val="000000"/>
          <w:sz w:val="24"/>
        </w:rPr>
      </w:pPr>
      <w:r>
        <w:rPr>
          <w:bCs/>
          <w:color w:val="000000"/>
          <w:sz w:val="24"/>
        </w:rPr>
      </w:r>
      <w:r/>
    </w:p>
    <w:p>
      <w:pPr>
        <w:pStyle w:val="875"/>
        <w:spacing w:line="360" w:lineRule="auto"/>
        <w:rPr>
          <w:bCs/>
          <w:color w:val="000000"/>
          <w:sz w:val="24"/>
        </w:rPr>
      </w:pPr>
      <w:r>
        <w:rPr>
          <w:bCs/>
          <w:color w:val="000000"/>
          <w:sz w:val="24"/>
        </w:rPr>
      </w:r>
      <w:r/>
    </w:p>
    <w:p>
      <w:pPr>
        <w:pStyle w:val="845"/>
        <w:spacing w:after="240" w:line="360" w:lineRule="auto"/>
        <w:rPr>
          <w:color w:val="000000"/>
        </w:rPr>
      </w:pPr>
      <w:r>
        <w:rPr>
          <w:b/>
          <w:bCs/>
          <w:color w:val="000000"/>
          <w:sz w:val="28"/>
          <w:szCs w:val="28"/>
        </w:rPr>
        <w:br w:type="page" w:clear="all"/>
      </w:r>
      <w:r>
        <w:rPr>
          <w:color w:val="000000"/>
        </w:rPr>
      </w:r>
      <w:r/>
    </w:p>
    <w:p>
      <w:pPr>
        <w:pStyle w:val="845"/>
        <w:ind w:right="264"/>
        <w:jc w:val="center"/>
        <w:spacing w:before="54" w:line="312" w:lineRule="auto"/>
        <w:rPr>
          <w:b/>
          <w:color w:val="000000"/>
          <w:sz w:val="28"/>
          <w:szCs w:val="28"/>
        </w:rPr>
      </w:pPr>
      <w:r>
        <w:rPr>
          <w:rFonts w:hint="eastAsia"/>
          <w:b/>
          <w:color w:val="000000"/>
          <w:sz w:val="28"/>
          <w:szCs w:val="28"/>
        </w:rPr>
        <w:t xml:space="preserve">残疾人福利性单位声明函</w:t>
      </w:r>
      <w:r>
        <w:rPr>
          <w:b/>
          <w:color w:val="000000"/>
          <w:sz w:val="28"/>
          <w:szCs w:val="28"/>
        </w:rPr>
      </w:r>
      <w:r/>
    </w:p>
    <w:p>
      <w:pPr>
        <w:pStyle w:val="845"/>
        <w:ind w:right="264"/>
        <w:jc w:val="center"/>
        <w:spacing w:before="54" w:line="312" w:lineRule="auto"/>
        <w:rPr>
          <w:b/>
          <w:color w:val="000000"/>
          <w:sz w:val="28"/>
          <w:szCs w:val="28"/>
          <w:lang w:val="en-US"/>
        </w:rPr>
      </w:pPr>
      <w:r>
        <w:rPr>
          <w:rFonts w:hint="eastAsia"/>
          <w:b/>
          <w:color w:val="000000"/>
          <w:sz w:val="28"/>
          <w:szCs w:val="28"/>
          <w:lang w:val="en-US"/>
        </w:rPr>
        <w:t xml:space="preserve">(如有，非</w:t>
      </w:r>
      <w:r>
        <w:rPr>
          <w:rFonts w:hint="eastAsia"/>
          <w:b/>
          <w:color w:val="000000"/>
          <w:sz w:val="28"/>
          <w:szCs w:val="28"/>
        </w:rPr>
        <w:t xml:space="preserve">残疾人福利性单位不需提供</w:t>
      </w:r>
      <w:r>
        <w:rPr>
          <w:rFonts w:hint="eastAsia"/>
          <w:b/>
          <w:color w:val="000000"/>
          <w:sz w:val="28"/>
          <w:szCs w:val="28"/>
          <w:lang w:val="en-US"/>
        </w:rPr>
        <w:t xml:space="preserve">）</w:t>
      </w:r>
      <w:r>
        <w:rPr>
          <w:b/>
          <w:color w:val="000000"/>
          <w:sz w:val="28"/>
          <w:szCs w:val="28"/>
          <w:lang w:val="en-US"/>
        </w:rPr>
      </w:r>
      <w:r/>
    </w:p>
    <w:p>
      <w:pPr>
        <w:pStyle w:val="869"/>
        <w:rPr>
          <w:color w:val="000000"/>
          <w:lang w:val="en-US"/>
        </w:rPr>
      </w:pPr>
      <w:r>
        <w:rPr>
          <w:color w:val="000000"/>
          <w:lang w:val="en-US"/>
        </w:rPr>
      </w:r>
      <w:r/>
    </w:p>
    <w:p>
      <w:pPr>
        <w:pStyle w:val="845"/>
        <w:ind w:firstLine="480"/>
        <w:spacing w:line="440" w:lineRule="exact"/>
        <w:rPr>
          <w:color w:val="000000"/>
          <w:sz w:val="24"/>
          <w:szCs w:val="24"/>
        </w:rPr>
      </w:pPr>
      <w:r>
        <w:rPr>
          <w:rFonts w:hint="eastAsia"/>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的（采购人名称）单位的（项目名称）采购活动提供本单位制造的货物（由本单位承担工程/提供服务），或者提供其他残疾人福利性单位制造的货物（不包括使用非残疾人福利性单位注册商标的货物）。</w:t>
      </w:r>
      <w:r>
        <w:rPr>
          <w:color w:val="000000"/>
          <w:sz w:val="24"/>
          <w:szCs w:val="24"/>
        </w:rPr>
      </w:r>
      <w:r/>
    </w:p>
    <w:p>
      <w:pPr>
        <w:pStyle w:val="845"/>
        <w:ind w:firstLine="480"/>
        <w:spacing w:line="440" w:lineRule="exact"/>
        <w:rPr>
          <w:color w:val="000000"/>
          <w:sz w:val="24"/>
          <w:szCs w:val="24"/>
        </w:rPr>
      </w:pPr>
      <w:r>
        <w:rPr>
          <w:rFonts w:hint="eastAsia"/>
          <w:color w:val="000000"/>
          <w:sz w:val="24"/>
          <w:szCs w:val="24"/>
        </w:rPr>
        <w:t xml:space="preserve">本单位对上述声明的真实性负责。如有虚假，将依法承担相应责任。</w:t>
      </w:r>
      <w:r>
        <w:rPr>
          <w:color w:val="000000"/>
          <w:sz w:val="24"/>
          <w:szCs w:val="24"/>
        </w:rPr>
      </w:r>
      <w:r/>
    </w:p>
    <w:p>
      <w:pPr>
        <w:pStyle w:val="845"/>
        <w:ind w:right="-58" w:firstLine="4229"/>
        <w:spacing w:line="360" w:lineRule="auto"/>
        <w:rPr>
          <w:color w:val="000000"/>
          <w:sz w:val="24"/>
        </w:rPr>
      </w:pPr>
      <w:r>
        <w:rPr>
          <w:color w:val="000000"/>
          <w:sz w:val="24"/>
        </w:rPr>
      </w:r>
      <w:r/>
    </w:p>
    <w:p>
      <w:pPr>
        <w:pStyle w:val="845"/>
        <w:ind w:right="-58" w:firstLine="4229"/>
        <w:spacing w:line="360" w:lineRule="auto"/>
        <w:rPr>
          <w:color w:val="000000"/>
          <w:sz w:val="24"/>
          <w:szCs w:val="24"/>
        </w:rPr>
      </w:pPr>
      <w:r>
        <w:rPr>
          <w:rFonts w:hint="eastAsia"/>
          <w:color w:val="000000"/>
          <w:sz w:val="24"/>
        </w:rPr>
        <w:t xml:space="preserve">供应商名称：（电子签章）</w:t>
      </w:r>
      <w:r>
        <w:rPr>
          <w:color w:val="000000"/>
          <w:sz w:val="24"/>
          <w:szCs w:val="24"/>
        </w:rPr>
      </w:r>
      <w:r/>
    </w:p>
    <w:p>
      <w:pPr>
        <w:pStyle w:val="1010"/>
        <w:ind w:firstLine="5280"/>
        <w:rPr>
          <w:rFonts w:hint="eastAsia"/>
          <w:color w:val="000000"/>
          <w:sz w:val="24"/>
          <w:szCs w:val="24"/>
        </w:rPr>
      </w:pPr>
      <w:r>
        <w:rPr>
          <w:rFonts w:hint="eastAsia"/>
          <w:color w:val="000000"/>
          <w:sz w:val="24"/>
          <w:szCs w:val="24"/>
        </w:rPr>
      </w:r>
      <w:r/>
    </w:p>
    <w:p>
      <w:pPr>
        <w:pStyle w:val="1010"/>
        <w:ind w:firstLine="4800"/>
        <w:rPr>
          <w:rFonts w:ascii="宋体" w:hAnsi="宋体"/>
          <w:b/>
          <w:bCs/>
          <w:color w:val="000000"/>
          <w:sz w:val="24"/>
          <w:szCs w:val="24"/>
        </w:rPr>
      </w:pPr>
      <w:r>
        <w:rPr>
          <w:rFonts w:ascii="宋体" w:hAnsi="宋体"/>
          <w:color w:val="000000"/>
          <w:sz w:val="24"/>
          <w:szCs w:val="24"/>
        </w:rPr>
        <w:t xml:space="preserve">日 期：  年   月   日</w:t>
      </w:r>
      <w:r>
        <w:rPr>
          <w:rFonts w:ascii="宋体" w:hAnsi="宋体"/>
          <w:b/>
          <w:bCs/>
          <w:color w:val="000000"/>
          <w:sz w:val="24"/>
          <w:szCs w:val="24"/>
        </w:rPr>
      </w:r>
      <w:r/>
    </w:p>
    <w:p>
      <w:pPr>
        <w:pStyle w:val="845"/>
        <w:jc w:val="center"/>
        <w:spacing w:line="360" w:lineRule="auto"/>
        <w:rPr>
          <w:color w:val="000000"/>
          <w:sz w:val="24"/>
          <w:szCs w:val="24"/>
        </w:rPr>
      </w:pPr>
      <w:r>
        <w:rPr>
          <w:color w:val="000000"/>
          <w:sz w:val="24"/>
          <w:szCs w:val="24"/>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rFonts w:hint="eastAsia"/>
          <w:b/>
          <w:color w:val="000000"/>
          <w:sz w:val="28"/>
          <w:szCs w:val="28"/>
        </w:rPr>
        <w:t xml:space="preserve">监狱企业的证明文件</w:t>
      </w:r>
      <w:r>
        <w:rPr>
          <w:b/>
          <w:color w:val="000000"/>
          <w:sz w:val="28"/>
          <w:szCs w:val="28"/>
        </w:rPr>
      </w:r>
      <w:r/>
    </w:p>
    <w:p>
      <w:pPr>
        <w:pStyle w:val="845"/>
        <w:ind w:right="264"/>
        <w:jc w:val="center"/>
        <w:spacing w:before="54" w:line="312" w:lineRule="auto"/>
        <w:rPr>
          <w:b/>
          <w:color w:val="000000"/>
          <w:sz w:val="28"/>
          <w:szCs w:val="28"/>
          <w:lang w:val="en-US"/>
        </w:rPr>
      </w:pPr>
      <w:r>
        <w:rPr>
          <w:rFonts w:hint="eastAsia"/>
          <w:b/>
          <w:color w:val="000000"/>
          <w:sz w:val="28"/>
          <w:szCs w:val="28"/>
          <w:lang w:val="en-US"/>
        </w:rPr>
        <w:t xml:space="preserve">(如有，非监狱企业</w:t>
      </w:r>
      <w:r>
        <w:rPr>
          <w:rFonts w:hint="eastAsia"/>
          <w:b/>
          <w:color w:val="000000"/>
          <w:sz w:val="28"/>
          <w:szCs w:val="28"/>
        </w:rPr>
        <w:t xml:space="preserve">不需提供</w:t>
      </w:r>
      <w:r>
        <w:rPr>
          <w:rFonts w:hint="eastAsia"/>
          <w:b/>
          <w:color w:val="000000"/>
          <w:sz w:val="28"/>
          <w:szCs w:val="28"/>
          <w:lang w:val="en-US"/>
        </w:rPr>
        <w:t xml:space="preserve">）</w:t>
      </w:r>
      <w:r>
        <w:rPr>
          <w:b/>
          <w:color w:val="000000"/>
          <w:sz w:val="28"/>
          <w:szCs w:val="28"/>
          <w:lang w:val="en-US"/>
        </w:rPr>
      </w:r>
      <w:r/>
    </w:p>
    <w:p>
      <w:pPr>
        <w:pStyle w:val="908"/>
        <w:rPr>
          <w:color w:val="000000"/>
        </w:rPr>
      </w:pPr>
      <w:r>
        <w:rPr>
          <w:color w:val="000000"/>
        </w:rPr>
      </w:r>
      <w:r/>
    </w:p>
    <w:p>
      <w:pPr>
        <w:pStyle w:val="845"/>
        <w:rPr>
          <w:b/>
          <w:color w:val="000000"/>
          <w:sz w:val="28"/>
          <w:szCs w:val="28"/>
        </w:rPr>
      </w:pPr>
      <w:r>
        <w:rPr>
          <w:rFonts w:hint="eastAsia"/>
          <w:b/>
          <w:color w:val="000000"/>
          <w:sz w:val="28"/>
          <w:szCs w:val="28"/>
        </w:rPr>
        <w:br w:type="page" w:clear="all"/>
      </w:r>
      <w:r>
        <w:rPr>
          <w:b/>
          <w:color w:val="000000"/>
          <w:sz w:val="28"/>
          <w:szCs w:val="28"/>
        </w:rPr>
      </w:r>
      <w:r/>
    </w:p>
    <w:p>
      <w:pPr>
        <w:pStyle w:val="845"/>
        <w:ind w:right="264"/>
        <w:jc w:val="center"/>
        <w:spacing w:before="54" w:line="312" w:lineRule="auto"/>
        <w:rPr>
          <w:b/>
          <w:color w:val="000000"/>
          <w:sz w:val="28"/>
          <w:szCs w:val="28"/>
        </w:rPr>
      </w:pPr>
      <w:r>
        <w:rPr>
          <w:rFonts w:hint="eastAsia"/>
          <w:b/>
          <w:color w:val="000000"/>
          <w:sz w:val="28"/>
          <w:szCs w:val="28"/>
        </w:rPr>
        <w:t xml:space="preserve">三、商务和技术文件</w:t>
      </w:r>
      <w:bookmarkStart w:id="114" w:name="_Hlk133416875"/>
      <w:r>
        <w:rPr>
          <w:b/>
          <w:color w:val="000000"/>
          <w:sz w:val="28"/>
          <w:szCs w:val="28"/>
        </w:rPr>
      </w:r>
      <w:r/>
    </w:p>
    <w:p>
      <w:pPr>
        <w:pStyle w:val="845"/>
        <w:ind w:right="264"/>
        <w:jc w:val="center"/>
        <w:spacing w:before="54" w:line="312" w:lineRule="auto"/>
        <w:rPr>
          <w:b/>
          <w:color w:val="000000"/>
          <w:sz w:val="28"/>
          <w:szCs w:val="28"/>
        </w:rPr>
      </w:pPr>
      <w:r>
        <w:rPr>
          <w:rFonts w:hint="eastAsia"/>
          <w:b/>
          <w:color w:val="000000"/>
          <w:sz w:val="28"/>
          <w:szCs w:val="28"/>
        </w:rPr>
        <w:t xml:space="preserve">（一）</w:t>
      </w:r>
      <w:r>
        <w:rPr>
          <w:rFonts w:hint="eastAsia"/>
          <w:b/>
          <w:color w:val="000000"/>
          <w:sz w:val="28"/>
          <w:szCs w:val="28"/>
          <w:lang w:val="en-US"/>
        </w:rPr>
        <w:t xml:space="preserve">磋商</w:t>
      </w:r>
      <w:r>
        <w:rPr>
          <w:b/>
          <w:color w:val="000000"/>
          <w:sz w:val="28"/>
          <w:szCs w:val="28"/>
        </w:rPr>
        <w:t xml:space="preserve">响应函</w:t>
      </w:r>
      <w:bookmarkEnd w:id="114"/>
      <w:r>
        <w:rPr>
          <w:b/>
          <w:color w:val="000000"/>
          <w:sz w:val="28"/>
          <w:szCs w:val="28"/>
        </w:rPr>
      </w:r>
      <w:r/>
    </w:p>
    <w:p>
      <w:pPr>
        <w:pStyle w:val="875"/>
        <w:spacing w:before="3" w:line="312" w:lineRule="auto"/>
        <w:rPr>
          <w:b/>
          <w:color w:val="000000"/>
          <w:sz w:val="24"/>
          <w:szCs w:val="24"/>
        </w:rPr>
      </w:pPr>
      <w:r>
        <w:rPr>
          <w:b/>
          <w:color w:val="000000"/>
          <w:sz w:val="24"/>
          <w:szCs w:val="24"/>
        </w:rPr>
      </w:r>
      <w:r/>
    </w:p>
    <w:p>
      <w:pPr>
        <w:pStyle w:val="845"/>
        <w:spacing w:line="400" w:lineRule="exact"/>
        <w:rPr>
          <w:color w:val="000000"/>
          <w:spacing w:val="-4"/>
          <w:sz w:val="24"/>
        </w:rPr>
      </w:pPr>
      <w:r>
        <w:rPr>
          <w:rFonts w:hint="eastAsia"/>
          <w:color w:val="000000"/>
          <w:spacing w:val="-4"/>
          <w:sz w:val="24"/>
        </w:rPr>
        <w:t xml:space="preserve">致：</w:t>
      </w:r>
      <w:r>
        <w:rPr>
          <w:rFonts w:hint="eastAsia"/>
          <w:color w:val="000000"/>
          <w:sz w:val="24"/>
          <w:u w:val="single"/>
        </w:rPr>
        <w:t xml:space="preserve">               （采购单位名称）：</w:t>
      </w:r>
      <w:r>
        <w:rPr>
          <w:color w:val="000000"/>
          <w:spacing w:val="-4"/>
          <w:sz w:val="24"/>
        </w:rPr>
      </w:r>
      <w:r/>
    </w:p>
    <w:p>
      <w:pPr>
        <w:pStyle w:val="1149"/>
        <w:ind w:firstLine="464"/>
        <w:spacing w:before="0" w:after="0" w:line="420" w:lineRule="exact"/>
        <w:rPr>
          <w:rFonts w:ascii="宋体" w:hAnsi="宋体"/>
          <w:color w:val="000000"/>
          <w:spacing w:val="-4"/>
        </w:rPr>
      </w:pPr>
      <w:r>
        <w:rPr>
          <w:rFonts w:hint="eastAsia" w:ascii="宋体" w:hAnsi="宋体"/>
          <w:color w:val="000000"/>
          <w:spacing w:val="-4"/>
        </w:rPr>
        <w:t xml:space="preserve">根据贵方磋商文件的要求，正式授权下述签字人(姓名) 代表供应商（供应商名称）</w:t>
      </w:r>
      <w:r>
        <w:rPr>
          <w:rFonts w:hint="eastAsia" w:ascii="宋体" w:hAnsi="宋体"/>
          <w:color w:val="000000"/>
          <w:szCs w:val="21"/>
        </w:rPr>
        <w:t xml:space="preserve">全权处理本次项目磋商的有关事宜。</w:t>
      </w:r>
      <w:r>
        <w:rPr>
          <w:rFonts w:hint="eastAsia" w:ascii="宋体" w:hAnsi="宋体"/>
          <w:color w:val="000000"/>
          <w:spacing w:val="-4"/>
        </w:rPr>
        <w:t xml:space="preserve">据此函，签字人兹宣布同意如下：</w:t>
      </w:r>
      <w:r>
        <w:rPr>
          <w:rFonts w:ascii="宋体" w:hAnsi="宋体"/>
          <w:color w:val="000000"/>
          <w:spacing w:val="-4"/>
        </w:rPr>
      </w:r>
      <w:r/>
    </w:p>
    <w:p>
      <w:pPr>
        <w:pStyle w:val="1149"/>
        <w:spacing w:before="0" w:after="0" w:line="420" w:lineRule="exact"/>
        <w:rPr>
          <w:rFonts w:ascii="宋体" w:hAnsi="宋体"/>
          <w:color w:val="000000"/>
          <w:szCs w:val="21"/>
        </w:rPr>
      </w:pPr>
      <w:r>
        <w:rPr>
          <w:rFonts w:hint="eastAsia" w:ascii="宋体" w:hAnsi="宋体"/>
          <w:color w:val="000000"/>
          <w:szCs w:val="21"/>
        </w:rPr>
        <w:t xml:space="preserve">1.按磋商文件规定的各项要求，向买方提供所需服务。</w:t>
      </w:r>
      <w:r>
        <w:rPr>
          <w:rFonts w:ascii="宋体" w:hAnsi="宋体"/>
          <w:color w:val="000000"/>
          <w:szCs w:val="21"/>
        </w:rPr>
      </w:r>
      <w:r/>
    </w:p>
    <w:p>
      <w:pPr>
        <w:pStyle w:val="1149"/>
        <w:spacing w:before="0" w:after="0" w:line="420" w:lineRule="exact"/>
        <w:rPr>
          <w:rFonts w:ascii="宋体" w:hAnsi="宋体"/>
          <w:color w:val="000000"/>
          <w:szCs w:val="21"/>
        </w:rPr>
      </w:pPr>
      <w:r>
        <w:rPr>
          <w:rFonts w:hint="eastAsia" w:ascii="宋体" w:hAnsi="宋体"/>
          <w:color w:val="000000"/>
          <w:szCs w:val="21"/>
        </w:rPr>
        <w:t xml:space="preserve">2.我方完全理解贵方不一定将合同授予最低报价的供应商。</w:t>
      </w:r>
      <w:r>
        <w:rPr>
          <w:rFonts w:ascii="宋体" w:hAnsi="宋体"/>
          <w:color w:val="000000"/>
          <w:szCs w:val="21"/>
        </w:rPr>
      </w:r>
      <w:r/>
    </w:p>
    <w:p>
      <w:pPr>
        <w:pStyle w:val="1149"/>
        <w:spacing w:before="0" w:after="0" w:line="420" w:lineRule="exact"/>
        <w:rPr>
          <w:rFonts w:ascii="宋体" w:hAnsi="宋体"/>
          <w:color w:val="000000"/>
          <w:szCs w:val="21"/>
        </w:rPr>
      </w:pPr>
      <w:r>
        <w:rPr>
          <w:rFonts w:hint="eastAsia" w:ascii="宋体" w:hAnsi="宋体"/>
          <w:color w:val="000000"/>
          <w:szCs w:val="21"/>
        </w:rPr>
        <w:t xml:space="preserve">3.</w:t>
      </w:r>
      <w:r>
        <w:rPr>
          <w:rFonts w:hint="eastAsia" w:ascii="宋体" w:hAnsi="宋体"/>
          <w:color w:val="000000"/>
          <w:spacing w:val="-4"/>
        </w:rPr>
        <w:t xml:space="preserve">我方在磋商之前已经完全理解并接受磋商文件的各项规定和要求，对磋商文件的合理性、合法性不再有异议（包括修改文件，如有）。</w:t>
      </w:r>
      <w:r>
        <w:rPr>
          <w:rFonts w:ascii="宋体" w:hAnsi="宋体"/>
          <w:color w:val="000000"/>
          <w:szCs w:val="21"/>
        </w:rPr>
      </w:r>
      <w:r/>
    </w:p>
    <w:p>
      <w:pPr>
        <w:pStyle w:val="1149"/>
        <w:spacing w:before="0" w:after="0" w:line="420" w:lineRule="exact"/>
        <w:rPr>
          <w:rFonts w:ascii="宋体" w:hAnsi="宋体"/>
          <w:color w:val="000000"/>
          <w:szCs w:val="21"/>
        </w:rPr>
      </w:pPr>
      <w:r>
        <w:rPr>
          <w:rFonts w:hint="eastAsia" w:ascii="宋体" w:hAnsi="宋体"/>
          <w:color w:val="000000"/>
          <w:szCs w:val="21"/>
        </w:rPr>
        <w:t xml:space="preserve">4.</w:t>
      </w:r>
      <w:r>
        <w:rPr>
          <w:rFonts w:hint="eastAsia" w:ascii="宋体" w:hAnsi="宋体"/>
          <w:bCs/>
          <w:color w:val="000000"/>
        </w:rPr>
        <w:t xml:space="preserve">我</w:t>
      </w:r>
      <w:r>
        <w:rPr>
          <w:rFonts w:hint="eastAsia" w:ascii="宋体" w:hAnsi="宋体"/>
          <w:bCs/>
          <w:color w:val="000000"/>
          <w:spacing w:val="-4"/>
        </w:rPr>
        <w:t xml:space="preserve">方同意按采购文件中的规定，本磋商文件的有效期限为磋商截止之日起</w:t>
      </w:r>
      <w:r>
        <w:rPr>
          <w:rFonts w:hint="eastAsia" w:ascii="宋体" w:hAnsi="宋体"/>
          <w:bCs/>
          <w:color w:val="000000"/>
          <w:spacing w:val="-4"/>
          <w:lang w:val="en-US" w:eastAsia="zh-CN"/>
        </w:rPr>
        <w:t xml:space="preserve">9</w:t>
      </w:r>
      <w:r>
        <w:rPr>
          <w:rFonts w:hint="eastAsia" w:ascii="宋体" w:hAnsi="宋体"/>
          <w:bCs/>
          <w:color w:val="000000"/>
          <w:spacing w:val="-4"/>
        </w:rPr>
        <w:t xml:space="preserve">0天</w:t>
      </w:r>
      <w:r>
        <w:rPr>
          <w:rFonts w:hint="eastAsia" w:ascii="宋体" w:hAnsi="宋体"/>
          <w:color w:val="000000"/>
          <w:szCs w:val="21"/>
        </w:rPr>
        <w:t xml:space="preserve">，并在规定的磋商有效期期满之前均具有约束力。</w:t>
      </w:r>
      <w:r>
        <w:rPr>
          <w:rFonts w:ascii="宋体" w:hAnsi="宋体"/>
          <w:color w:val="000000"/>
          <w:szCs w:val="21"/>
        </w:rPr>
      </w:r>
      <w:r/>
    </w:p>
    <w:p>
      <w:pPr>
        <w:pStyle w:val="1149"/>
        <w:spacing w:before="0" w:after="0" w:line="420" w:lineRule="exact"/>
        <w:rPr>
          <w:rFonts w:ascii="宋体" w:hAnsi="宋体"/>
          <w:color w:val="000000"/>
          <w:szCs w:val="21"/>
        </w:rPr>
      </w:pPr>
      <w:r>
        <w:rPr>
          <w:rFonts w:hint="eastAsia" w:ascii="宋体" w:hAnsi="宋体"/>
          <w:color w:val="000000"/>
          <w:szCs w:val="21"/>
        </w:rPr>
        <w:t xml:space="preserve">5.如果在磋商后规定的磋商有效期内撤回响应文件或成交后拒绝签订合同，我们的磋商保证金可不予退还。</w:t>
      </w:r>
      <w:r>
        <w:rPr>
          <w:rFonts w:ascii="宋体" w:hAnsi="宋体"/>
          <w:color w:val="000000"/>
          <w:szCs w:val="21"/>
        </w:rPr>
      </w:r>
      <w:r/>
    </w:p>
    <w:p>
      <w:pPr>
        <w:pStyle w:val="1149"/>
        <w:spacing w:before="0" w:after="0" w:line="420" w:lineRule="exact"/>
        <w:rPr>
          <w:rFonts w:ascii="宋体" w:hAnsi="宋体"/>
          <w:color w:val="000000"/>
          <w:szCs w:val="21"/>
        </w:rPr>
      </w:pPr>
      <w:r>
        <w:rPr>
          <w:rFonts w:hint="eastAsia" w:ascii="宋体" w:hAnsi="宋体"/>
          <w:color w:val="000000"/>
          <w:szCs w:val="21"/>
        </w:rPr>
        <w:t xml:space="preserve">6.同意提供贵方可能另外要求的与磋商有关的任何证据或资料，并保证我方已提供和将要提供的文件是真实的、准确的。</w:t>
      </w:r>
      <w:r>
        <w:rPr>
          <w:rFonts w:ascii="宋体" w:hAnsi="宋体"/>
          <w:color w:val="000000"/>
          <w:szCs w:val="21"/>
        </w:rPr>
      </w:r>
      <w:r/>
    </w:p>
    <w:p>
      <w:pPr>
        <w:pStyle w:val="1149"/>
        <w:spacing w:before="0" w:after="0" w:line="420" w:lineRule="exact"/>
        <w:rPr>
          <w:rFonts w:ascii="宋体" w:hAnsi="宋体"/>
          <w:color w:val="000000"/>
          <w:szCs w:val="21"/>
        </w:rPr>
      </w:pPr>
      <w:r>
        <w:rPr>
          <w:rFonts w:hint="eastAsia" w:ascii="宋体" w:hAnsi="宋体"/>
          <w:color w:val="000000"/>
          <w:szCs w:val="21"/>
        </w:rPr>
        <w:t xml:space="preserve">7.一旦我方成交,我方将根据磋商文件的规定，严格履行合同的责任和义务,并保证在磋商文件规定的时间完成项目，交付买方验收、使用。</w:t>
      </w:r>
      <w:r>
        <w:rPr>
          <w:rFonts w:ascii="宋体" w:hAnsi="宋体"/>
          <w:color w:val="000000"/>
          <w:szCs w:val="21"/>
        </w:rPr>
      </w:r>
      <w:r/>
    </w:p>
    <w:p>
      <w:pPr>
        <w:pStyle w:val="1149"/>
        <w:spacing w:before="0" w:after="0" w:line="420" w:lineRule="exact"/>
        <w:rPr>
          <w:rFonts w:ascii="宋体" w:hAnsi="宋体"/>
          <w:color w:val="000000"/>
          <w:szCs w:val="21"/>
        </w:rPr>
      </w:pPr>
      <w:r>
        <w:rPr>
          <w:rFonts w:hint="eastAsia" w:ascii="宋体" w:hAnsi="宋体"/>
          <w:color w:val="000000"/>
          <w:szCs w:val="21"/>
        </w:rPr>
        <w:t xml:space="preserve">8.我方愿意遵守《中华人民共和国政府采购法》，并按《中华人民共和国民法典》和合同条款履行自己的全部责任。</w:t>
      </w:r>
      <w:r>
        <w:rPr>
          <w:rFonts w:ascii="宋体" w:hAnsi="宋体"/>
          <w:color w:val="000000"/>
          <w:szCs w:val="21"/>
        </w:rPr>
      </w:r>
      <w:r/>
    </w:p>
    <w:p>
      <w:pPr>
        <w:pStyle w:val="1149"/>
        <w:spacing w:before="0" w:after="0" w:line="420" w:lineRule="exact"/>
        <w:rPr>
          <w:rFonts w:ascii="宋体" w:hAnsi="宋体"/>
          <w:color w:val="000000"/>
          <w:szCs w:val="21"/>
        </w:rPr>
      </w:pPr>
      <w:r>
        <w:rPr>
          <w:rFonts w:hint="eastAsia" w:ascii="宋体" w:hAnsi="宋体"/>
          <w:color w:val="000000"/>
          <w:szCs w:val="21"/>
        </w:rPr>
        <w:t xml:space="preserve">9.我方愿意遵守磋商文件中代理服务费的收费标准。</w:t>
      </w:r>
      <w:r>
        <w:rPr>
          <w:rFonts w:ascii="宋体" w:hAnsi="宋体"/>
          <w:color w:val="000000"/>
          <w:szCs w:val="21"/>
        </w:rPr>
      </w:r>
      <w:r/>
    </w:p>
    <w:p>
      <w:pPr>
        <w:pStyle w:val="1149"/>
        <w:spacing w:before="0" w:after="0" w:line="420" w:lineRule="exact"/>
        <w:rPr>
          <w:rFonts w:ascii="宋体" w:hAnsi="宋体"/>
          <w:color w:val="000000"/>
          <w:szCs w:val="21"/>
        </w:rPr>
      </w:pPr>
      <w:r>
        <w:rPr>
          <w:rFonts w:hint="eastAsia" w:ascii="宋体" w:hAnsi="宋体"/>
          <w:color w:val="000000"/>
          <w:szCs w:val="21"/>
        </w:rPr>
        <w:t xml:space="preserve">10.与本磋商有关的正式通讯地址为：</w:t>
      </w:r>
      <w:r>
        <w:rPr>
          <w:rFonts w:ascii="宋体" w:hAnsi="宋体"/>
          <w:color w:val="000000"/>
          <w:szCs w:val="21"/>
        </w:rPr>
      </w:r>
      <w:r/>
    </w:p>
    <w:p>
      <w:pPr>
        <w:pStyle w:val="1149"/>
        <w:ind w:left="440" w:firstLine="0"/>
        <w:spacing w:before="0" w:after="0" w:line="400" w:lineRule="exact"/>
        <w:rPr>
          <w:rFonts w:ascii="宋体" w:hAnsi="宋体"/>
          <w:color w:val="000000"/>
          <w:szCs w:val="21"/>
        </w:rPr>
      </w:pPr>
      <w:r>
        <w:rPr>
          <w:rFonts w:hint="eastAsia" w:ascii="宋体" w:hAnsi="宋体"/>
          <w:color w:val="000000"/>
          <w:szCs w:val="21"/>
        </w:rPr>
        <w:t xml:space="preserve">地址：</w:t>
      </w:r>
      <w:r>
        <w:rPr>
          <w:rFonts w:ascii="宋体" w:hAnsi="宋体"/>
          <w:color w:val="000000"/>
          <w:szCs w:val="21"/>
        </w:rPr>
      </w:r>
      <w:r/>
    </w:p>
    <w:p>
      <w:pPr>
        <w:pStyle w:val="1149"/>
        <w:ind w:left="440" w:firstLine="0"/>
        <w:spacing w:before="0" w:after="0" w:line="400" w:lineRule="exact"/>
        <w:rPr>
          <w:rFonts w:ascii="宋体" w:hAnsi="宋体"/>
          <w:color w:val="000000"/>
          <w:szCs w:val="21"/>
        </w:rPr>
      </w:pPr>
      <w:r>
        <w:rPr>
          <w:rFonts w:hint="eastAsia" w:ascii="宋体" w:hAnsi="宋体"/>
          <w:color w:val="000000"/>
          <w:szCs w:val="21"/>
        </w:rPr>
        <w:t xml:space="preserve">邮编：</w:t>
      </w:r>
      <w:r>
        <w:rPr>
          <w:rFonts w:ascii="宋体" w:hAnsi="宋体"/>
          <w:color w:val="000000"/>
          <w:szCs w:val="21"/>
        </w:rPr>
      </w:r>
      <w:r/>
    </w:p>
    <w:p>
      <w:pPr>
        <w:pStyle w:val="1149"/>
        <w:ind w:left="440" w:firstLine="0"/>
        <w:spacing w:before="0" w:after="0" w:line="400" w:lineRule="exact"/>
        <w:rPr>
          <w:rFonts w:ascii="宋体" w:hAnsi="宋体"/>
          <w:color w:val="000000"/>
          <w:szCs w:val="21"/>
        </w:rPr>
      </w:pPr>
      <w:r>
        <w:rPr>
          <w:rFonts w:hint="eastAsia" w:ascii="宋体" w:hAnsi="宋体"/>
          <w:color w:val="000000"/>
          <w:szCs w:val="21"/>
        </w:rPr>
        <w:t xml:space="preserve">电话：</w:t>
      </w:r>
      <w:r>
        <w:rPr>
          <w:rFonts w:ascii="宋体" w:hAnsi="宋体"/>
          <w:color w:val="000000"/>
          <w:szCs w:val="21"/>
        </w:rPr>
      </w:r>
      <w:r/>
    </w:p>
    <w:p>
      <w:pPr>
        <w:pStyle w:val="1149"/>
        <w:ind w:left="440" w:firstLine="0"/>
        <w:spacing w:before="0" w:after="0" w:line="400" w:lineRule="exact"/>
        <w:rPr>
          <w:rFonts w:ascii="宋体" w:hAnsi="宋体"/>
          <w:color w:val="000000"/>
          <w:szCs w:val="21"/>
        </w:rPr>
      </w:pPr>
      <w:r>
        <w:rPr>
          <w:rFonts w:hint="eastAsia" w:ascii="宋体" w:hAnsi="宋体"/>
          <w:color w:val="000000"/>
          <w:szCs w:val="21"/>
        </w:rPr>
        <w:t xml:space="preserve">传真：</w:t>
      </w:r>
      <w:r>
        <w:rPr>
          <w:rFonts w:ascii="宋体" w:hAnsi="宋体"/>
          <w:color w:val="000000"/>
          <w:szCs w:val="21"/>
        </w:rPr>
      </w:r>
      <w:r/>
    </w:p>
    <w:p>
      <w:pPr>
        <w:pStyle w:val="1149"/>
        <w:ind w:left="440" w:firstLine="0"/>
        <w:spacing w:before="0" w:after="0" w:line="400" w:lineRule="exact"/>
        <w:rPr>
          <w:rFonts w:ascii="宋体" w:hAnsi="宋体"/>
          <w:color w:val="000000"/>
          <w:szCs w:val="21"/>
        </w:rPr>
      </w:pPr>
      <w:r>
        <w:rPr>
          <w:rFonts w:hint="eastAsia" w:ascii="宋体" w:hAnsi="宋体"/>
          <w:color w:val="000000"/>
          <w:szCs w:val="21"/>
        </w:rPr>
        <w:t xml:space="preserve">供应商开户行：</w:t>
      </w:r>
      <w:r>
        <w:rPr>
          <w:rFonts w:ascii="宋体" w:hAnsi="宋体"/>
          <w:color w:val="000000"/>
          <w:szCs w:val="21"/>
        </w:rPr>
      </w:r>
      <w:r/>
    </w:p>
    <w:p>
      <w:pPr>
        <w:pStyle w:val="1149"/>
        <w:ind w:left="440" w:firstLine="0"/>
        <w:spacing w:before="0" w:after="0" w:line="400" w:lineRule="exact"/>
        <w:rPr>
          <w:rFonts w:ascii="宋体" w:hAnsi="宋体"/>
          <w:color w:val="000000"/>
          <w:szCs w:val="21"/>
        </w:rPr>
      </w:pPr>
      <w:r>
        <w:rPr>
          <w:rFonts w:hint="eastAsia" w:ascii="宋体" w:hAnsi="宋体"/>
          <w:color w:val="000000"/>
          <w:szCs w:val="21"/>
        </w:rPr>
        <w:t xml:space="preserve">账户：</w:t>
      </w:r>
      <w:r>
        <w:rPr>
          <w:rFonts w:ascii="宋体" w:hAnsi="宋体"/>
          <w:color w:val="000000"/>
          <w:szCs w:val="21"/>
        </w:rPr>
      </w:r>
      <w:r/>
    </w:p>
    <w:p>
      <w:pPr>
        <w:pStyle w:val="845"/>
        <w:jc w:val="right"/>
        <w:spacing w:line="440" w:lineRule="exact"/>
        <w:rPr>
          <w:color w:val="000000"/>
          <w:sz w:val="24"/>
        </w:rPr>
      </w:pPr>
      <w:r>
        <w:rPr>
          <w:rFonts w:hint="eastAsia"/>
          <w:color w:val="000000"/>
          <w:sz w:val="24"/>
        </w:rPr>
        <w:t xml:space="preserve">                   供应商名称：（电子签章）</w:t>
      </w:r>
      <w:r>
        <w:rPr>
          <w:color w:val="000000"/>
          <w:sz w:val="24"/>
        </w:rPr>
      </w:r>
      <w:r/>
    </w:p>
    <w:p>
      <w:pPr>
        <w:pStyle w:val="845"/>
        <w:jc w:val="right"/>
        <w:spacing w:line="440" w:lineRule="exact"/>
        <w:rPr>
          <w:color w:val="000000"/>
          <w:sz w:val="24"/>
        </w:rPr>
      </w:pPr>
      <w:r>
        <w:rPr>
          <w:rFonts w:hint="eastAsia"/>
          <w:color w:val="000000"/>
          <w:sz w:val="24"/>
        </w:rPr>
        <w:t xml:space="preserve">　法定代表人或授权委托人：（签字或签章）</w:t>
      </w:r>
      <w:r>
        <w:rPr>
          <w:color w:val="000000"/>
          <w:sz w:val="24"/>
        </w:rPr>
      </w:r>
      <w:r/>
    </w:p>
    <w:p>
      <w:pPr>
        <w:pStyle w:val="845"/>
        <w:ind w:firstLine="4840"/>
        <w:spacing w:line="440" w:lineRule="exact"/>
        <w:rPr>
          <w:color w:val="000000"/>
          <w:szCs w:val="28"/>
        </w:rPr>
      </w:pPr>
      <w:r>
        <w:rPr>
          <w:color w:val="000000"/>
          <w:szCs w:val="28"/>
        </w:rPr>
        <w:t xml:space="preserve">日 期：  年   月   日</w:t>
      </w:r>
      <w:r>
        <w:rPr>
          <w:color w:val="000000"/>
          <w:szCs w:val="28"/>
        </w:rPr>
      </w:r>
      <w:r/>
    </w:p>
    <w:p>
      <w:pPr>
        <w:pStyle w:val="845"/>
        <w:spacing w:line="440" w:lineRule="exact"/>
        <w:rPr>
          <w:color w:val="000000"/>
          <w:szCs w:val="28"/>
        </w:rPr>
      </w:pPr>
      <w:r>
        <w:rPr>
          <w:color w:val="000000"/>
          <w:szCs w:val="28"/>
        </w:rPr>
        <w:br w:type="page" w:clear="all"/>
      </w:r>
      <w:r>
        <w:rPr>
          <w:color w:val="000000"/>
          <w:szCs w:val="28"/>
        </w:rPr>
      </w:r>
      <w:r/>
    </w:p>
    <w:p>
      <w:pPr>
        <w:pStyle w:val="845"/>
        <w:ind w:right="264"/>
        <w:jc w:val="center"/>
        <w:spacing w:before="54" w:line="312" w:lineRule="auto"/>
        <w:rPr>
          <w:b/>
          <w:color w:val="000000"/>
          <w:sz w:val="28"/>
          <w:szCs w:val="28"/>
        </w:rPr>
      </w:pPr>
      <w:r>
        <w:rPr>
          <w:rFonts w:hint="eastAsia"/>
          <w:b/>
          <w:color w:val="000000"/>
          <w:sz w:val="28"/>
          <w:szCs w:val="28"/>
        </w:rPr>
        <w:t xml:space="preserve">（二）法人</w:t>
      </w:r>
      <w:r>
        <w:rPr>
          <w:b/>
          <w:color w:val="000000"/>
          <w:sz w:val="28"/>
          <w:szCs w:val="28"/>
        </w:rPr>
        <w:t xml:space="preserve">授权委托书</w:t>
      </w:r>
      <w:r>
        <w:rPr>
          <w:b/>
          <w:color w:val="000000"/>
          <w:sz w:val="28"/>
          <w:szCs w:val="28"/>
        </w:rPr>
      </w:r>
      <w:r/>
    </w:p>
    <w:p>
      <w:pPr>
        <w:pStyle w:val="875"/>
        <w:spacing w:line="312" w:lineRule="auto"/>
        <w:rPr>
          <w:b/>
          <w:color w:val="000000"/>
          <w:sz w:val="24"/>
          <w:szCs w:val="24"/>
        </w:rPr>
      </w:pPr>
      <w:r>
        <w:rPr>
          <w:b/>
          <w:color w:val="000000"/>
          <w:sz w:val="24"/>
          <w:szCs w:val="24"/>
        </w:rPr>
      </w:r>
      <w:r/>
    </w:p>
    <w:p>
      <w:pPr>
        <w:pStyle w:val="845"/>
        <w:ind w:left="380" w:right="569" w:firstLine="482"/>
        <w:spacing w:before="217" w:line="312" w:lineRule="auto"/>
        <w:tabs>
          <w:tab w:val="left" w:pos="2410" w:leader="none"/>
          <w:tab w:val="left" w:pos="2669" w:leader="none"/>
          <w:tab w:val="left" w:pos="4015" w:leader="none"/>
          <w:tab w:val="left" w:pos="6090" w:leader="none"/>
        </w:tabs>
        <w:rPr>
          <w:color w:val="000000"/>
          <w:sz w:val="24"/>
          <w:szCs w:val="24"/>
        </w:rPr>
      </w:pPr>
      <w:r>
        <w:rPr>
          <w:color w:val="000000"/>
          <w:sz w:val="24"/>
          <w:szCs w:val="24"/>
        </w:rPr>
        <w:t xml:space="preserve">本人</w:t>
      </w:r>
      <w:r>
        <w:rPr>
          <w:color w:val="000000"/>
          <w:sz w:val="24"/>
          <w:szCs w:val="24"/>
          <w:u w:val="single"/>
        </w:rPr>
        <w:tab/>
      </w:r>
      <w:r>
        <w:rPr>
          <w:color w:val="000000"/>
          <w:sz w:val="24"/>
          <w:szCs w:val="24"/>
          <w:u w:val="single"/>
        </w:rPr>
        <w:tab/>
      </w:r>
      <w:r>
        <w:rPr>
          <w:color w:val="000000"/>
          <w:sz w:val="24"/>
          <w:szCs w:val="24"/>
        </w:rPr>
        <w:t xml:space="preserve">（法定代</w:t>
      </w:r>
      <w:r>
        <w:rPr>
          <w:color w:val="000000"/>
          <w:spacing w:val="4"/>
          <w:sz w:val="24"/>
          <w:szCs w:val="24"/>
        </w:rPr>
        <w:t xml:space="preserve">表</w:t>
      </w:r>
      <w:r>
        <w:rPr>
          <w:color w:val="000000"/>
          <w:sz w:val="24"/>
          <w:szCs w:val="24"/>
        </w:rPr>
        <w:t xml:space="preserve">人姓名）系</w:t>
      </w:r>
      <w:r>
        <w:rPr>
          <w:color w:val="000000"/>
          <w:sz w:val="24"/>
          <w:szCs w:val="24"/>
          <w:u w:val="single"/>
        </w:rPr>
        <w:tab/>
      </w:r>
      <w:r>
        <w:rPr>
          <w:color w:val="000000"/>
          <w:sz w:val="24"/>
          <w:szCs w:val="24"/>
        </w:rPr>
        <w:t xml:space="preserve">（供应</w:t>
      </w:r>
      <w:r>
        <w:rPr>
          <w:color w:val="000000"/>
          <w:spacing w:val="4"/>
          <w:sz w:val="24"/>
          <w:szCs w:val="24"/>
        </w:rPr>
        <w:t xml:space="preserve">商</w:t>
      </w:r>
      <w:r>
        <w:rPr>
          <w:color w:val="000000"/>
          <w:sz w:val="24"/>
          <w:szCs w:val="24"/>
        </w:rPr>
        <w:t xml:space="preserve">名称）</w:t>
      </w:r>
      <w:r>
        <w:rPr>
          <w:color w:val="000000"/>
          <w:spacing w:val="4"/>
          <w:sz w:val="24"/>
          <w:szCs w:val="24"/>
        </w:rPr>
        <w:t xml:space="preserve">的</w:t>
      </w:r>
      <w:r>
        <w:rPr>
          <w:color w:val="000000"/>
          <w:sz w:val="24"/>
          <w:szCs w:val="24"/>
        </w:rPr>
        <w:t xml:space="preserve">法定代表人，现委托</w:t>
      </w:r>
      <w:r>
        <w:rPr>
          <w:color w:val="000000"/>
          <w:sz w:val="24"/>
          <w:szCs w:val="24"/>
          <w:u w:val="single"/>
        </w:rPr>
        <w:tab/>
      </w:r>
      <w:r>
        <w:rPr>
          <w:color w:val="000000"/>
          <w:sz w:val="24"/>
          <w:szCs w:val="24"/>
        </w:rPr>
        <w:t xml:space="preserve">（姓名）为我方代理人。代理人根据授权，以我方名义签署、澄清、说明、补正</w:t>
      </w:r>
      <w:r>
        <w:rPr>
          <w:color w:val="000000"/>
          <w:spacing w:val="-10"/>
          <w:sz w:val="24"/>
          <w:szCs w:val="24"/>
        </w:rPr>
        <w:t xml:space="preserve">、</w:t>
      </w:r>
      <w:r>
        <w:rPr>
          <w:color w:val="000000"/>
          <w:sz w:val="24"/>
          <w:szCs w:val="24"/>
        </w:rPr>
        <w:t xml:space="preserve">递交</w:t>
      </w:r>
      <w:r>
        <w:rPr>
          <w:color w:val="000000"/>
          <w:spacing w:val="-8"/>
          <w:sz w:val="24"/>
          <w:szCs w:val="24"/>
        </w:rPr>
        <w:t xml:space="preserve">、</w:t>
      </w:r>
      <w:r>
        <w:rPr>
          <w:color w:val="000000"/>
          <w:sz w:val="24"/>
          <w:szCs w:val="24"/>
        </w:rPr>
        <w:t xml:space="preserve">撤回</w:t>
      </w:r>
      <w:r>
        <w:rPr>
          <w:color w:val="000000"/>
          <w:spacing w:val="-10"/>
          <w:sz w:val="24"/>
          <w:szCs w:val="24"/>
        </w:rPr>
        <w:t xml:space="preserve">、</w:t>
      </w:r>
      <w:r>
        <w:rPr>
          <w:color w:val="000000"/>
          <w:sz w:val="24"/>
          <w:szCs w:val="24"/>
        </w:rPr>
        <w:t xml:space="preserve">修改</w:t>
      </w:r>
      <w:r>
        <w:rPr>
          <w:color w:val="000000"/>
          <w:sz w:val="24"/>
          <w:szCs w:val="24"/>
          <w:u w:val="single"/>
        </w:rPr>
        <w:tab/>
      </w:r>
      <w:r>
        <w:rPr>
          <w:color w:val="000000"/>
          <w:sz w:val="24"/>
          <w:szCs w:val="24"/>
        </w:rPr>
        <w:t xml:space="preserve">（项目名称</w:t>
      </w:r>
      <w:r>
        <w:rPr>
          <w:color w:val="000000"/>
          <w:spacing w:val="-8"/>
          <w:sz w:val="24"/>
          <w:szCs w:val="24"/>
        </w:rPr>
        <w:t xml:space="preserve">）</w:t>
      </w:r>
      <w:r>
        <w:rPr>
          <w:color w:val="000000"/>
          <w:sz w:val="24"/>
          <w:szCs w:val="24"/>
        </w:rPr>
        <w:t xml:space="preserve">响应文件</w:t>
      </w:r>
      <w:r>
        <w:rPr>
          <w:color w:val="000000"/>
          <w:spacing w:val="-8"/>
          <w:sz w:val="24"/>
          <w:szCs w:val="24"/>
        </w:rPr>
        <w:t xml:space="preserve">、</w:t>
      </w:r>
      <w:r>
        <w:rPr>
          <w:color w:val="000000"/>
          <w:sz w:val="24"/>
          <w:szCs w:val="24"/>
        </w:rPr>
        <w:t xml:space="preserve">参加磋商</w:t>
      </w:r>
      <w:r>
        <w:rPr>
          <w:color w:val="000000"/>
          <w:spacing w:val="-10"/>
          <w:sz w:val="24"/>
          <w:szCs w:val="24"/>
        </w:rPr>
        <w:t xml:space="preserve">、</w:t>
      </w:r>
      <w:r>
        <w:rPr>
          <w:color w:val="000000"/>
          <w:sz w:val="24"/>
          <w:szCs w:val="24"/>
        </w:rPr>
        <w:t xml:space="preserve">签订合同和处理有关事宜，其法律后果由我方承担。</w:t>
      </w:r>
      <w:r>
        <w:rPr>
          <w:color w:val="000000"/>
          <w:sz w:val="24"/>
          <w:szCs w:val="24"/>
        </w:rPr>
      </w:r>
      <w:r/>
    </w:p>
    <w:p>
      <w:pPr>
        <w:pStyle w:val="896"/>
        <w:ind w:firstLine="480"/>
        <w:rPr>
          <w:color w:val="000000"/>
          <w:u w:val="single"/>
        </w:rPr>
      </w:pPr>
      <w:r>
        <w:rPr>
          <w:color w:val="000000"/>
        </w:rPr>
        <w:t xml:space="preserve">委托期限：</w:t>
      </w:r>
      <w:r>
        <w:rPr>
          <w:color w:val="000000"/>
          <w:u w:val="single"/>
        </w:rPr>
        <w:t xml:space="preserve"> 自本委托书签署之日起至投标有效期</w:t>
      </w:r>
      <w:r>
        <w:rPr>
          <w:rFonts w:hint="eastAsia"/>
          <w:color w:val="000000"/>
          <w:u w:val="single"/>
        </w:rPr>
        <w:t xml:space="preserve">期满。</w:t>
      </w:r>
      <w:r>
        <w:rPr>
          <w:color w:val="000000"/>
          <w:u w:val="single"/>
        </w:rPr>
      </w:r>
      <w:r/>
    </w:p>
    <w:p>
      <w:pPr>
        <w:pStyle w:val="896"/>
        <w:ind w:firstLine="480"/>
        <w:rPr>
          <w:color w:val="000000"/>
        </w:rPr>
      </w:pPr>
      <w:r>
        <w:rPr>
          <w:rFonts w:hint="eastAsia"/>
          <w:color w:val="000000"/>
        </w:rPr>
        <w:t xml:space="preserve">代理人无</w:t>
      </w:r>
      <w:r>
        <w:rPr>
          <w:color w:val="000000"/>
        </w:rPr>
        <w:t xml:space="preserve">转委托权</w:t>
      </w:r>
      <w:r>
        <w:rPr>
          <w:color w:val="000000"/>
        </w:rPr>
      </w:r>
      <w:r/>
    </w:p>
    <w:p>
      <w:pPr>
        <w:pStyle w:val="845"/>
        <w:ind w:left="862" w:right="3552"/>
        <w:spacing w:line="312" w:lineRule="auto"/>
        <w:rPr>
          <w:color w:val="000000"/>
          <w:sz w:val="24"/>
          <w:szCs w:val="24"/>
        </w:rPr>
      </w:pPr>
      <w:r>
        <w:rPr>
          <w:color w:val="000000"/>
          <w:sz w:val="24"/>
          <w:szCs w:val="24"/>
        </w:rPr>
      </w:r>
      <w:r/>
    </w:p>
    <w:p>
      <w:pPr>
        <w:pStyle w:val="845"/>
        <w:ind w:left="862"/>
        <w:spacing w:line="312" w:lineRule="auto"/>
        <w:rPr>
          <w:color w:val="000000"/>
          <w:sz w:val="24"/>
          <w:szCs w:val="24"/>
        </w:rPr>
      </w:pPr>
      <w:r>
        <w:rPr>
          <w:color w:val="000000"/>
          <w:sz w:val="24"/>
          <w:szCs w:val="24"/>
        </w:rPr>
        <w:t xml:space="preserve">附：法定代表人身份证扫描件及委托代理人身份证扫描件。</w:t>
      </w:r>
      <w:r>
        <w:rPr>
          <w:color w:val="000000"/>
          <w:sz w:val="24"/>
          <w:szCs w:val="24"/>
        </w:rPr>
      </w:r>
      <w:r/>
    </w:p>
    <w:p>
      <w:pPr>
        <w:pStyle w:val="875"/>
        <w:spacing w:before="5" w:line="312" w:lineRule="auto"/>
        <w:rPr>
          <w:color w:val="000000"/>
          <w:sz w:val="24"/>
          <w:szCs w:val="24"/>
        </w:rPr>
      </w:pPr>
      <w:r>
        <w:rPr>
          <w:color w:val="000000"/>
          <w:sz w:val="24"/>
          <w:szCs w:val="24"/>
        </w:rPr>
      </w:r>
      <w:r/>
    </w:p>
    <w:p>
      <w:pPr>
        <w:pStyle w:val="845"/>
        <w:rPr>
          <w:color w:val="000000"/>
        </w:rPr>
      </w:pPr>
      <w:r>
        <w:rPr>
          <w:color w:val="000000"/>
        </w:rPr>
      </w:r>
      <w:r/>
    </w:p>
    <w:p>
      <w:pPr>
        <w:pStyle w:val="896"/>
        <w:rPr>
          <w:color w:val="000000"/>
        </w:rPr>
      </w:pPr>
      <w:r>
        <w:rPr>
          <w:color w:val="000000"/>
        </w:rPr>
      </w:r>
      <w:r/>
    </w:p>
    <w:p>
      <w:pPr>
        <w:pStyle w:val="845"/>
        <w:rPr>
          <w:color w:val="000000"/>
        </w:rPr>
      </w:pPr>
      <w:r>
        <w:rPr>
          <w:color w:val="000000"/>
        </w:rPr>
      </w:r>
      <w:r/>
    </w:p>
    <w:p>
      <w:pPr>
        <w:pStyle w:val="896"/>
        <w:rPr>
          <w:color w:val="000000"/>
        </w:rPr>
      </w:pPr>
      <w:r>
        <w:rPr>
          <w:color w:val="000000"/>
        </w:rPr>
      </w:r>
      <w:r/>
    </w:p>
    <w:p>
      <w:pPr>
        <w:pStyle w:val="845"/>
        <w:rPr>
          <w:color w:val="000000"/>
        </w:rPr>
      </w:pPr>
      <w:r>
        <w:rPr>
          <w:color w:val="000000"/>
        </w:rPr>
      </w:r>
      <w:r/>
    </w:p>
    <w:p>
      <w:pPr>
        <w:pStyle w:val="875"/>
        <w:spacing w:before="8" w:line="312" w:lineRule="auto"/>
        <w:rPr>
          <w:color w:val="000000"/>
          <w:sz w:val="24"/>
          <w:szCs w:val="24"/>
        </w:rPr>
      </w:pPr>
      <w:r>
        <w:rPr>
          <w:color w:val="000000"/>
          <w:sz w:val="24"/>
          <w:szCs w:val="24"/>
        </w:rPr>
      </w:r>
      <w:r/>
    </w:p>
    <w:p>
      <w:pPr>
        <w:pStyle w:val="875"/>
        <w:ind w:right="639"/>
        <w:jc w:val="right"/>
        <w:spacing w:before="77" w:line="312" w:lineRule="auto"/>
        <w:tabs>
          <w:tab w:val="left" w:pos="3959" w:leader="none"/>
        </w:tabs>
        <w:rPr>
          <w:color w:val="000000"/>
          <w:sz w:val="24"/>
          <w:szCs w:val="24"/>
        </w:rPr>
      </w:pPr>
      <w:r>
        <w:rPr>
          <w:color w:val="000000"/>
          <w:sz w:val="24"/>
          <w:szCs w:val="24"/>
        </w:rPr>
        <w:t xml:space="preserve">供</w:t>
      </w:r>
      <w:r>
        <w:rPr>
          <w:color w:val="000000"/>
          <w:spacing w:val="-3"/>
          <w:sz w:val="24"/>
          <w:szCs w:val="24"/>
        </w:rPr>
        <w:t xml:space="preserve">应</w:t>
      </w:r>
      <w:r>
        <w:rPr>
          <w:color w:val="000000"/>
          <w:sz w:val="24"/>
          <w:szCs w:val="24"/>
        </w:rPr>
        <w:t xml:space="preserve">商</w:t>
      </w:r>
      <w:r>
        <w:rPr>
          <w:rFonts w:hint="eastAsia"/>
          <w:color w:val="000000"/>
          <w:sz w:val="24"/>
          <w:szCs w:val="24"/>
          <w:lang w:val="en-US"/>
        </w:rPr>
        <w:t xml:space="preserve">名称</w:t>
      </w:r>
      <w:r>
        <w:rPr>
          <w:color w:val="000000"/>
          <w:spacing w:val="-3"/>
          <w:sz w:val="24"/>
          <w:szCs w:val="24"/>
        </w:rPr>
        <w:t xml:space="preserve">：</w:t>
      </w:r>
      <w:r>
        <w:rPr>
          <w:color w:val="000000"/>
          <w:spacing w:val="-3"/>
          <w:sz w:val="24"/>
          <w:szCs w:val="24"/>
          <w:u w:val="single"/>
        </w:rPr>
        <w:tab/>
      </w:r>
      <w:r>
        <w:rPr>
          <w:color w:val="000000"/>
          <w:spacing w:val="-1"/>
          <w:sz w:val="24"/>
          <w:szCs w:val="24"/>
        </w:rPr>
        <w:t xml:space="preserve">（</w:t>
      </w:r>
      <w:r>
        <w:rPr>
          <w:color w:val="000000"/>
          <w:spacing w:val="-3"/>
          <w:sz w:val="24"/>
          <w:szCs w:val="24"/>
        </w:rPr>
        <w:t xml:space="preserve">电子签章</w:t>
      </w:r>
      <w:r>
        <w:rPr>
          <w:color w:val="000000"/>
          <w:sz w:val="24"/>
          <w:szCs w:val="24"/>
        </w:rPr>
        <w:t xml:space="preserve">）</w:t>
      </w:r>
      <w:r>
        <w:rPr>
          <w:color w:val="000000"/>
          <w:sz w:val="24"/>
          <w:szCs w:val="24"/>
        </w:rPr>
      </w:r>
      <w:r/>
    </w:p>
    <w:p>
      <w:pPr>
        <w:pStyle w:val="875"/>
        <w:spacing w:line="312" w:lineRule="auto"/>
        <w:rPr>
          <w:color w:val="000000"/>
          <w:sz w:val="24"/>
          <w:szCs w:val="24"/>
        </w:rPr>
      </w:pPr>
      <w:r>
        <w:rPr>
          <w:color w:val="000000"/>
          <w:sz w:val="24"/>
          <w:szCs w:val="24"/>
        </w:rPr>
      </w:r>
      <w:r/>
    </w:p>
    <w:p>
      <w:pPr>
        <w:pStyle w:val="875"/>
        <w:ind w:right="639"/>
        <w:jc w:val="right"/>
        <w:spacing w:before="1" w:line="312" w:lineRule="auto"/>
        <w:tabs>
          <w:tab w:val="left" w:pos="3299" w:leader="none"/>
        </w:tabs>
        <w:rPr>
          <w:color w:val="000000"/>
          <w:sz w:val="24"/>
          <w:szCs w:val="24"/>
        </w:rPr>
      </w:pPr>
      <w:r>
        <w:rPr>
          <w:color w:val="000000"/>
          <w:sz w:val="24"/>
          <w:szCs w:val="24"/>
        </w:rPr>
        <w:t xml:space="preserve">法</w:t>
      </w:r>
      <w:r>
        <w:rPr>
          <w:color w:val="000000"/>
          <w:spacing w:val="-3"/>
          <w:sz w:val="24"/>
          <w:szCs w:val="24"/>
        </w:rPr>
        <w:t xml:space="preserve">定</w:t>
      </w:r>
      <w:r>
        <w:rPr>
          <w:color w:val="000000"/>
          <w:sz w:val="24"/>
          <w:szCs w:val="24"/>
        </w:rPr>
        <w:t xml:space="preserve">代表</w:t>
      </w:r>
      <w:r>
        <w:rPr>
          <w:color w:val="000000"/>
          <w:spacing w:val="-3"/>
          <w:sz w:val="24"/>
          <w:szCs w:val="24"/>
        </w:rPr>
        <w:t xml:space="preserve">人</w:t>
      </w:r>
      <w:r>
        <w:rPr>
          <w:color w:val="000000"/>
          <w:sz w:val="24"/>
          <w:szCs w:val="24"/>
        </w:rPr>
        <w:t xml:space="preserve">：</w:t>
      </w:r>
      <w:r>
        <w:rPr>
          <w:color w:val="000000"/>
          <w:sz w:val="24"/>
          <w:szCs w:val="24"/>
          <w:u w:val="single"/>
        </w:rPr>
        <w:tab/>
      </w:r>
      <w:r>
        <w:rPr>
          <w:color w:val="000000"/>
          <w:spacing w:val="-1"/>
          <w:sz w:val="24"/>
          <w:szCs w:val="24"/>
        </w:rPr>
        <w:t xml:space="preserve">（</w:t>
      </w:r>
      <w:r>
        <w:rPr>
          <w:rFonts w:hint="eastAsia"/>
          <w:color w:val="000000"/>
          <w:sz w:val="24"/>
        </w:rPr>
        <w:t xml:space="preserve">签字或签章</w:t>
      </w:r>
      <w:r>
        <w:rPr>
          <w:color w:val="000000"/>
          <w:sz w:val="24"/>
          <w:szCs w:val="24"/>
        </w:rPr>
        <w:t xml:space="preserve">）</w:t>
      </w:r>
      <w:r>
        <w:rPr>
          <w:color w:val="000000"/>
          <w:sz w:val="24"/>
          <w:szCs w:val="24"/>
        </w:rPr>
      </w:r>
      <w:r/>
    </w:p>
    <w:p>
      <w:pPr>
        <w:pStyle w:val="875"/>
        <w:spacing w:line="312" w:lineRule="auto"/>
        <w:rPr>
          <w:color w:val="000000"/>
          <w:sz w:val="24"/>
          <w:szCs w:val="24"/>
        </w:rPr>
      </w:pPr>
      <w:r>
        <w:rPr>
          <w:color w:val="000000"/>
          <w:sz w:val="24"/>
          <w:szCs w:val="24"/>
        </w:rPr>
      </w:r>
      <w:r/>
    </w:p>
    <w:p>
      <w:pPr>
        <w:pStyle w:val="875"/>
        <w:ind w:right="639"/>
        <w:jc w:val="right"/>
        <w:spacing w:line="312" w:lineRule="auto"/>
        <w:tabs>
          <w:tab w:val="left" w:pos="3299" w:leader="none"/>
        </w:tabs>
        <w:rPr>
          <w:color w:val="000000"/>
          <w:sz w:val="24"/>
          <w:szCs w:val="24"/>
        </w:rPr>
      </w:pPr>
      <w:r>
        <w:rPr>
          <w:color w:val="000000"/>
          <w:sz w:val="24"/>
          <w:szCs w:val="24"/>
        </w:rPr>
        <w:t xml:space="preserve">授</w:t>
      </w:r>
      <w:r>
        <w:rPr>
          <w:color w:val="000000"/>
          <w:spacing w:val="-3"/>
          <w:sz w:val="24"/>
          <w:szCs w:val="24"/>
        </w:rPr>
        <w:t xml:space="preserve">权</w:t>
      </w:r>
      <w:r>
        <w:rPr>
          <w:color w:val="000000"/>
          <w:sz w:val="24"/>
          <w:szCs w:val="24"/>
        </w:rPr>
        <w:t xml:space="preserve">委</w:t>
      </w:r>
      <w:r>
        <w:rPr>
          <w:color w:val="000000"/>
          <w:spacing w:val="-3"/>
          <w:sz w:val="24"/>
          <w:szCs w:val="24"/>
        </w:rPr>
        <w:t xml:space="preserve">托</w:t>
      </w:r>
      <w:r>
        <w:rPr>
          <w:color w:val="000000"/>
          <w:sz w:val="24"/>
          <w:szCs w:val="24"/>
        </w:rPr>
        <w:t xml:space="preserve">人：</w:t>
      </w:r>
      <w:r>
        <w:rPr>
          <w:color w:val="000000"/>
          <w:sz w:val="24"/>
          <w:szCs w:val="24"/>
          <w:u w:val="single"/>
        </w:rPr>
        <w:tab/>
      </w:r>
      <w:r>
        <w:rPr>
          <w:color w:val="000000"/>
          <w:spacing w:val="-1"/>
          <w:sz w:val="24"/>
          <w:szCs w:val="24"/>
        </w:rPr>
        <w:t xml:space="preserve">（</w:t>
      </w:r>
      <w:r>
        <w:rPr>
          <w:color w:val="000000"/>
          <w:spacing w:val="-3"/>
          <w:sz w:val="24"/>
          <w:szCs w:val="24"/>
        </w:rPr>
        <w:t xml:space="preserve">签字</w:t>
      </w:r>
      <w:r>
        <w:rPr>
          <w:color w:val="000000"/>
          <w:sz w:val="24"/>
          <w:szCs w:val="24"/>
        </w:rPr>
        <w:t xml:space="preserve">）</w:t>
      </w:r>
      <w:r>
        <w:rPr>
          <w:color w:val="000000"/>
          <w:sz w:val="24"/>
          <w:szCs w:val="24"/>
        </w:rPr>
      </w:r>
      <w:r/>
    </w:p>
    <w:p>
      <w:pPr>
        <w:pStyle w:val="845"/>
        <w:ind w:firstLine="5280"/>
        <w:spacing w:line="400" w:lineRule="exact"/>
        <w:rPr>
          <w:color w:val="000000"/>
          <w:sz w:val="24"/>
          <w:lang w:val="en-US"/>
        </w:rPr>
      </w:pPr>
      <w:r>
        <w:rPr>
          <w:rFonts w:hint="eastAsia"/>
          <w:color w:val="000000"/>
          <w:sz w:val="24"/>
        </w:rPr>
        <w:t xml:space="preserve">日期：</w:t>
      </w:r>
      <w:r>
        <w:rPr>
          <w:rFonts w:hint="eastAsia"/>
          <w:color w:val="000000"/>
          <w:sz w:val="24"/>
          <w:lang w:val="en-US"/>
        </w:rPr>
        <w:t xml:space="preserve">    年     月    日</w:t>
      </w:r>
      <w:r>
        <w:rPr>
          <w:color w:val="000000"/>
          <w:sz w:val="24"/>
          <w:lang w:val="en-US"/>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p>
      <w:pPr>
        <w:pStyle w:val="845"/>
        <w:ind w:right="264"/>
        <w:jc w:val="both"/>
        <w:spacing w:before="54" w:line="312" w:lineRule="auto"/>
        <w:rPr>
          <w:b/>
          <w:color w:val="000000"/>
          <w:sz w:val="28"/>
          <w:szCs w:val="28"/>
        </w:rPr>
      </w:pPr>
      <w:r>
        <w:rPr>
          <w:b/>
          <w:color w:val="000000"/>
          <w:sz w:val="28"/>
          <w:szCs w:val="28"/>
        </w:rPr>
      </w:r>
      <w:r/>
    </w:p>
    <w:p>
      <w:pPr>
        <w:pStyle w:val="845"/>
        <w:ind w:right="264"/>
        <w:jc w:val="center"/>
        <w:spacing w:before="54" w:line="312" w:lineRule="auto"/>
        <w:rPr>
          <w:b/>
          <w:color w:val="000000"/>
          <w:sz w:val="28"/>
          <w:szCs w:val="28"/>
        </w:rPr>
      </w:pPr>
      <w:r>
        <w:rPr>
          <w:b/>
          <w:color w:val="000000"/>
          <w:sz w:val="28"/>
          <w:szCs w:val="28"/>
        </w:rPr>
      </w:r>
      <w:r/>
    </w:p>
    <w:tbl>
      <w:tblPr>
        <w:tblW w:w="8928" w:type="dxa"/>
        <w:tblInd w:w="-432"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tcPr>
          <w:p>
            <w:pPr>
              <w:pStyle w:val="845"/>
              <w:rPr>
                <w:rFonts w:ascii="仿宋" w:hAnsi="仿宋" w:eastAsia="仿宋" w:cs="仿宋"/>
                <w:b/>
                <w:color w:val="000000"/>
                <w:sz w:val="24"/>
              </w:rPr>
            </w:pPr>
            <w:r>
              <w:rPr>
                <w:rFonts w:hint="eastAsia" w:ascii="仿宋" w:hAnsi="仿宋" w:eastAsia="仿宋" w:cs="仿宋"/>
                <w:b/>
                <w:bCs/>
                <w:color w:val="000000"/>
                <w:sz w:val="20"/>
              </w:rPr>
              <w:t xml:space="preserve">注：如果由供应商的法定代表人签署响应文件，则无须提交授权委托书。</w:t>
            </w:r>
            <w:r>
              <w:rPr>
                <w:rFonts w:ascii="仿宋" w:hAnsi="仿宋" w:eastAsia="仿宋" w:cs="仿宋"/>
                <w:b/>
                <w:color w:val="000000"/>
                <w:sz w:val="24"/>
              </w:rPr>
            </w:r>
            <w:r/>
          </w:p>
        </w:tc>
      </w:tr>
    </w:tbl>
    <w:p>
      <w:pPr>
        <w:pStyle w:val="845"/>
        <w:jc w:val="both"/>
        <w:spacing w:line="360" w:lineRule="auto"/>
        <w:rPr>
          <w:b/>
          <w:color w:val="000000"/>
          <w:sz w:val="28"/>
          <w:szCs w:val="28"/>
        </w:rPr>
      </w:pPr>
      <w:r>
        <w:rPr>
          <w:b/>
          <w:color w:val="000000"/>
          <w:sz w:val="28"/>
          <w:szCs w:val="28"/>
        </w:rPr>
      </w:r>
      <w:r/>
    </w:p>
    <w:p>
      <w:pPr>
        <w:pStyle w:val="845"/>
        <w:ind w:firstLine="562"/>
        <w:jc w:val="center"/>
        <w:spacing w:line="360" w:lineRule="auto"/>
        <w:rPr>
          <w:b/>
          <w:color w:val="000000"/>
          <w:sz w:val="28"/>
          <w:szCs w:val="28"/>
        </w:rPr>
      </w:pPr>
      <w:r>
        <w:rPr>
          <w:rFonts w:hint="eastAsia"/>
          <w:b/>
          <w:color w:val="000000"/>
          <w:sz w:val="28"/>
          <w:szCs w:val="28"/>
        </w:rPr>
        <w:t xml:space="preserve">（</w:t>
      </w:r>
      <w:r>
        <w:rPr>
          <w:rFonts w:hint="eastAsia"/>
          <w:b/>
          <w:color w:val="000000"/>
          <w:sz w:val="28"/>
          <w:szCs w:val="28"/>
          <w:lang w:val="en-US"/>
        </w:rPr>
        <w:t xml:space="preserve">三</w:t>
      </w:r>
      <w:r>
        <w:rPr>
          <w:rFonts w:hint="eastAsia"/>
          <w:b/>
          <w:color w:val="000000"/>
          <w:sz w:val="28"/>
          <w:szCs w:val="28"/>
        </w:rPr>
        <w:t xml:space="preserve">）商务</w:t>
      </w:r>
      <w:r>
        <w:rPr>
          <w:rFonts w:hint="eastAsia"/>
          <w:b/>
          <w:color w:val="000000"/>
          <w:sz w:val="28"/>
          <w:szCs w:val="28"/>
          <w:lang w:val="en-US"/>
        </w:rPr>
        <w:t xml:space="preserve">响应</w:t>
      </w:r>
      <w:r>
        <w:rPr>
          <w:rFonts w:hint="eastAsia"/>
          <w:b/>
          <w:color w:val="000000"/>
          <w:sz w:val="28"/>
          <w:szCs w:val="28"/>
        </w:rPr>
        <w:t xml:space="preserve">偏离表</w:t>
      </w:r>
      <w:r>
        <w:rPr>
          <w:b/>
          <w:color w:val="000000"/>
          <w:sz w:val="28"/>
          <w:szCs w:val="28"/>
        </w:rPr>
      </w:r>
      <w:r/>
    </w:p>
    <w:tbl>
      <w:tblPr>
        <w:tblW w:w="86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trHeight w:val="515"/>
        </w:trPr>
        <w:tc>
          <w:tcPr>
            <w:tcW w:w="1138" w:type="dxa"/>
            <w:vAlign w:val="center"/>
            <w:textDirection w:val="lrTb"/>
            <w:noWrap/>
          </w:tcPr>
          <w:p>
            <w:pPr>
              <w:pStyle w:val="845"/>
              <w:jc w:val="center"/>
              <w:spacing w:line="360" w:lineRule="auto"/>
              <w:rPr>
                <w:color w:val="000000"/>
                <w:szCs w:val="21"/>
              </w:rPr>
            </w:pPr>
            <w:r>
              <w:rPr>
                <w:rFonts w:hint="eastAsia"/>
                <w:color w:val="000000"/>
                <w:szCs w:val="21"/>
              </w:rPr>
              <w:t xml:space="preserve">序号</w:t>
            </w:r>
            <w:r>
              <w:rPr>
                <w:color w:val="000000"/>
                <w:szCs w:val="21"/>
              </w:rPr>
            </w:r>
            <w:r/>
          </w:p>
        </w:tc>
        <w:tc>
          <w:tcPr>
            <w:tcW w:w="2658" w:type="dxa"/>
            <w:vAlign w:val="center"/>
            <w:textDirection w:val="lrTb"/>
            <w:noWrap/>
          </w:tcPr>
          <w:p>
            <w:pPr>
              <w:pStyle w:val="845"/>
              <w:jc w:val="center"/>
              <w:spacing w:line="360" w:lineRule="auto"/>
              <w:rPr>
                <w:color w:val="000000"/>
                <w:szCs w:val="21"/>
              </w:rPr>
            </w:pPr>
            <w:r>
              <w:rPr>
                <w:rFonts w:hint="eastAsia"/>
                <w:color w:val="000000"/>
                <w:szCs w:val="21"/>
              </w:rPr>
              <w:t xml:space="preserve">采购需求</w:t>
            </w:r>
            <w:r>
              <w:rPr>
                <w:color w:val="000000"/>
                <w:szCs w:val="21"/>
              </w:rPr>
            </w:r>
            <w:r/>
          </w:p>
        </w:tc>
        <w:tc>
          <w:tcPr>
            <w:tcW w:w="2759" w:type="dxa"/>
            <w:vAlign w:val="center"/>
            <w:textDirection w:val="lrTb"/>
            <w:noWrap/>
          </w:tcPr>
          <w:p>
            <w:pPr>
              <w:pStyle w:val="845"/>
              <w:jc w:val="center"/>
              <w:spacing w:line="360" w:lineRule="auto"/>
              <w:rPr>
                <w:color w:val="000000"/>
                <w:szCs w:val="21"/>
              </w:rPr>
            </w:pPr>
            <w:r>
              <w:rPr>
                <w:rFonts w:hint="eastAsia"/>
                <w:color w:val="000000"/>
                <w:szCs w:val="21"/>
              </w:rPr>
              <w:t xml:space="preserve">响应情况</w:t>
            </w:r>
            <w:r>
              <w:rPr>
                <w:color w:val="000000"/>
                <w:szCs w:val="21"/>
              </w:rPr>
            </w:r>
            <w:r/>
          </w:p>
        </w:tc>
        <w:tc>
          <w:tcPr>
            <w:tcW w:w="2067" w:type="dxa"/>
            <w:vAlign w:val="center"/>
            <w:textDirection w:val="lrTb"/>
            <w:noWrap/>
          </w:tcPr>
          <w:p>
            <w:pPr>
              <w:pStyle w:val="845"/>
              <w:jc w:val="center"/>
              <w:spacing w:line="360" w:lineRule="auto"/>
              <w:rPr>
                <w:color w:val="000000"/>
                <w:szCs w:val="21"/>
              </w:rPr>
            </w:pPr>
            <w:r>
              <w:rPr>
                <w:rFonts w:hint="eastAsia"/>
                <w:color w:val="000000"/>
                <w:szCs w:val="21"/>
              </w:rPr>
              <w:t xml:space="preserve">偏离说明</w:t>
            </w:r>
            <w:r>
              <w:rPr>
                <w:color w:val="000000"/>
                <w:szCs w:val="21"/>
              </w:rPr>
            </w:r>
            <w:r/>
          </w:p>
        </w:tc>
      </w:tr>
      <w:tr>
        <w:trPr>
          <w:trHeight w:val="599"/>
        </w:trPr>
        <w:tc>
          <w:tcPr>
            <w:tcW w:w="113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65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759"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067"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r>
      <w:tr>
        <w:trPr>
          <w:trHeight w:val="599"/>
        </w:trPr>
        <w:tc>
          <w:tcPr>
            <w:tcW w:w="113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65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759"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067"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r>
      <w:tr>
        <w:trPr>
          <w:trHeight w:val="599"/>
        </w:trPr>
        <w:tc>
          <w:tcPr>
            <w:tcW w:w="113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65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759"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067"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r>
      <w:tr>
        <w:trPr>
          <w:trHeight w:val="599"/>
        </w:trPr>
        <w:tc>
          <w:tcPr>
            <w:tcW w:w="113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65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759"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067"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r>
      <w:tr>
        <w:trPr>
          <w:trHeight w:val="599"/>
        </w:trPr>
        <w:tc>
          <w:tcPr>
            <w:tcW w:w="113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65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759"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067"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r>
      <w:tr>
        <w:trPr>
          <w:trHeight w:val="599"/>
        </w:trPr>
        <w:tc>
          <w:tcPr>
            <w:tcW w:w="113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65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759"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067"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r>
      <w:tr>
        <w:trPr>
          <w:trHeight w:val="599"/>
        </w:trPr>
        <w:tc>
          <w:tcPr>
            <w:tcW w:w="113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65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759"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067"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r>
      <w:tr>
        <w:trPr>
          <w:trHeight w:val="599"/>
        </w:trPr>
        <w:tc>
          <w:tcPr>
            <w:tcW w:w="113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658"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759"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c>
          <w:tcPr>
            <w:tcW w:w="2067" w:type="dxa"/>
            <w:vAlign w:val="center"/>
            <w:textDirection w:val="lrTb"/>
            <w:noWrap/>
          </w:tcPr>
          <w:p>
            <w:pPr>
              <w:pStyle w:val="845"/>
              <w:ind w:firstLine="420"/>
              <w:jc w:val="center"/>
              <w:spacing w:line="360" w:lineRule="auto"/>
              <w:tabs>
                <w:tab w:val="left" w:pos="6300" w:leader="none"/>
              </w:tabs>
              <w:rPr>
                <w:color w:val="000000"/>
                <w:szCs w:val="21"/>
              </w:rPr>
            </w:pPr>
            <w:r>
              <w:rPr>
                <w:color w:val="000000"/>
                <w:szCs w:val="21"/>
              </w:rPr>
            </w:r>
            <w:r/>
          </w:p>
        </w:tc>
      </w:tr>
    </w:tbl>
    <w:p>
      <w:pPr>
        <w:pStyle w:val="845"/>
        <w:ind w:firstLine="420"/>
        <w:spacing w:line="360" w:lineRule="auto"/>
        <w:tabs>
          <w:tab w:val="left" w:pos="6300" w:leader="none"/>
        </w:tabs>
        <w:rPr>
          <w:color w:val="000000"/>
          <w:szCs w:val="21"/>
        </w:rPr>
      </w:pPr>
      <w:r>
        <w:rPr>
          <w:color w:val="000000"/>
          <w:szCs w:val="21"/>
        </w:rPr>
      </w:r>
      <w:r/>
    </w:p>
    <w:p>
      <w:pPr>
        <w:pStyle w:val="845"/>
        <w:ind w:firstLine="420"/>
        <w:spacing w:line="360" w:lineRule="auto"/>
        <w:tabs>
          <w:tab w:val="left" w:pos="6300" w:leader="none"/>
        </w:tabs>
        <w:rPr>
          <w:color w:val="000000"/>
          <w:szCs w:val="21"/>
        </w:rPr>
      </w:pPr>
      <w:r>
        <w:rPr>
          <w:rFonts w:hint="eastAsia"/>
          <w:color w:val="000000"/>
          <w:szCs w:val="21"/>
        </w:rPr>
        <w:t xml:space="preserve">注：1、本表即为对本磋商文件中提出的服务及商务需求进行比较和响应；</w:t>
      </w:r>
      <w:r>
        <w:rPr>
          <w:rFonts w:hint="eastAsia"/>
          <w:color w:val="000000"/>
          <w:szCs w:val="21"/>
          <w:lang w:val="en-US"/>
        </w:rPr>
        <w:t xml:space="preserve">供应商</w:t>
      </w:r>
      <w:r>
        <w:rPr>
          <w:rFonts w:hint="eastAsia"/>
          <w:color w:val="000000"/>
          <w:szCs w:val="21"/>
        </w:rPr>
        <w:t xml:space="preserve">必须仔细阅读</w:t>
      </w:r>
      <w:r>
        <w:rPr>
          <w:rFonts w:hint="eastAsia"/>
          <w:color w:val="000000"/>
          <w:szCs w:val="21"/>
          <w:lang w:val="en-US"/>
        </w:rPr>
        <w:t xml:space="preserve">磋商</w:t>
      </w:r>
      <w:r>
        <w:rPr>
          <w:rFonts w:hint="eastAsia"/>
          <w:color w:val="000000"/>
          <w:szCs w:val="21"/>
        </w:rPr>
        <w:t xml:space="preserve">文件中所有采购需求条款和相关服务功能要求，并对所有采购需求条款和服务功能偏离的条目列入下表，未列入下表的视作供应商完全响应。</w:t>
      </w:r>
      <w:r>
        <w:rPr>
          <w:color w:val="000000"/>
          <w:szCs w:val="21"/>
        </w:rPr>
      </w:r>
      <w:r/>
    </w:p>
    <w:p>
      <w:pPr>
        <w:pStyle w:val="845"/>
        <w:ind w:firstLine="420"/>
        <w:spacing w:line="360" w:lineRule="auto"/>
        <w:tabs>
          <w:tab w:val="left" w:pos="6300" w:leader="none"/>
        </w:tabs>
        <w:rPr>
          <w:color w:val="000000"/>
          <w:szCs w:val="21"/>
        </w:rPr>
      </w:pPr>
      <w:r>
        <w:rPr>
          <w:rFonts w:hint="eastAsia"/>
          <w:color w:val="000000"/>
          <w:szCs w:val="21"/>
        </w:rPr>
        <w:t xml:space="preserve">2、该表必须按照竞争性磋商要求逐条如实填写，根据响应情况在“偏离说明”项填写正偏离或负偏离及原因，完全符合的填写“无偏离”；</w:t>
      </w:r>
      <w:r>
        <w:rPr>
          <w:color w:val="000000"/>
          <w:szCs w:val="21"/>
        </w:rPr>
      </w:r>
      <w:r/>
    </w:p>
    <w:p>
      <w:pPr>
        <w:pStyle w:val="845"/>
        <w:ind w:firstLine="420"/>
        <w:spacing w:line="360" w:lineRule="auto"/>
        <w:tabs>
          <w:tab w:val="left" w:pos="6300" w:leader="none"/>
        </w:tabs>
        <w:rPr>
          <w:color w:val="000000"/>
          <w:szCs w:val="21"/>
        </w:rPr>
      </w:pPr>
      <w:r>
        <w:rPr>
          <w:rFonts w:hint="eastAsia"/>
          <w:color w:val="000000"/>
          <w:szCs w:val="21"/>
        </w:rPr>
        <w:t xml:space="preserve">3、该表可扩展，并逐页签字或盖章；</w:t>
      </w:r>
      <w:r>
        <w:rPr>
          <w:color w:val="000000"/>
          <w:szCs w:val="21"/>
        </w:rPr>
      </w:r>
      <w:r/>
    </w:p>
    <w:p>
      <w:pPr>
        <w:pStyle w:val="845"/>
        <w:ind w:firstLine="480"/>
        <w:jc w:val="right"/>
        <w:spacing w:line="400" w:lineRule="exact"/>
        <w:rPr>
          <w:rFonts w:ascii="Arial" w:hAnsi="Arial" w:cs="Arial"/>
          <w:color w:val="000000"/>
          <w:sz w:val="24"/>
        </w:rPr>
      </w:pPr>
      <w:r>
        <w:rPr>
          <w:rFonts w:hint="eastAsia" w:ascii="Arial" w:hAnsi="Arial" w:cs="Arial"/>
          <w:color w:val="000000"/>
          <w:sz w:val="24"/>
        </w:rPr>
        <w:t xml:space="preserve">供应商</w:t>
      </w:r>
      <w:r>
        <w:rPr>
          <w:rFonts w:ascii="Arial" w:hAnsi="Arial" w:cs="Arial"/>
          <w:color w:val="000000"/>
          <w:sz w:val="24"/>
        </w:rPr>
        <w:t xml:space="preserve">名称：（</w:t>
      </w:r>
      <w:r>
        <w:rPr>
          <w:rFonts w:hint="eastAsia" w:ascii="Arial" w:hAnsi="Arial" w:cs="Arial"/>
          <w:color w:val="000000"/>
          <w:sz w:val="24"/>
        </w:rPr>
        <w:t xml:space="preserve">电子签</w:t>
      </w:r>
      <w:r>
        <w:rPr>
          <w:rFonts w:ascii="Arial" w:hAnsi="Arial" w:cs="Arial"/>
          <w:color w:val="000000"/>
          <w:sz w:val="24"/>
        </w:rPr>
        <w:t xml:space="preserve">章）</w:t>
      </w:r>
      <w:r>
        <w:rPr>
          <w:rFonts w:ascii="Arial" w:hAnsi="Arial" w:cs="Arial"/>
          <w:color w:val="000000"/>
          <w:sz w:val="24"/>
        </w:rPr>
      </w:r>
      <w:r/>
    </w:p>
    <w:p>
      <w:pPr>
        <w:pStyle w:val="845"/>
        <w:ind w:firstLine="480"/>
        <w:jc w:val="right"/>
        <w:spacing w:line="400" w:lineRule="exact"/>
        <w:rPr>
          <w:rFonts w:ascii="Arial" w:hAnsi="Arial" w:cs="Arial"/>
          <w:color w:val="000000"/>
          <w:sz w:val="24"/>
          <w:u w:val="single"/>
        </w:rPr>
      </w:pPr>
      <w:r>
        <w:rPr>
          <w:rFonts w:ascii="Arial" w:hAnsi="Arial" w:cs="Arial"/>
          <w:color w:val="000000"/>
          <w:sz w:val="24"/>
        </w:rPr>
        <w:t xml:space="preserve">法定代表人或授权</w:t>
      </w:r>
      <w:r>
        <w:rPr>
          <w:rFonts w:hint="eastAsia" w:ascii="Arial" w:hAnsi="Arial" w:cs="Arial"/>
          <w:color w:val="000000"/>
          <w:sz w:val="24"/>
          <w:lang w:val="en-US"/>
        </w:rPr>
        <w:t xml:space="preserve">委托人</w:t>
      </w:r>
      <w:r>
        <w:rPr>
          <w:rFonts w:ascii="Arial" w:hAnsi="Arial" w:cs="Arial"/>
          <w:color w:val="000000"/>
          <w:sz w:val="24"/>
        </w:rPr>
        <w:t xml:space="preserve">：（签字</w:t>
      </w:r>
      <w:r>
        <w:rPr>
          <w:rFonts w:hint="eastAsia" w:ascii="Arial" w:hAnsi="Arial" w:cs="Arial"/>
          <w:color w:val="000000"/>
          <w:sz w:val="24"/>
        </w:rPr>
        <w:t xml:space="preserve">或签章</w:t>
      </w:r>
      <w:r>
        <w:rPr>
          <w:rFonts w:ascii="Arial" w:hAnsi="Arial" w:cs="Arial"/>
          <w:color w:val="000000"/>
          <w:sz w:val="24"/>
        </w:rPr>
        <w:t xml:space="preserve">）</w:t>
      </w:r>
      <w:r>
        <w:rPr>
          <w:rFonts w:ascii="Arial" w:hAnsi="Arial" w:cs="Arial"/>
          <w:color w:val="000000"/>
          <w:sz w:val="24"/>
          <w:u w:val="single"/>
        </w:rPr>
      </w:r>
      <w:r/>
    </w:p>
    <w:p>
      <w:pPr>
        <w:pStyle w:val="845"/>
        <w:ind w:firstLine="6041"/>
        <w:spacing w:line="400" w:lineRule="exact"/>
        <w:rPr>
          <w:rFonts w:ascii="Arial" w:hAnsi="Arial" w:cs="Arial"/>
          <w:color w:val="000000"/>
          <w:sz w:val="24"/>
          <w:u w:val="single"/>
        </w:rPr>
      </w:pPr>
      <w:r>
        <w:rPr>
          <w:rFonts w:ascii="Arial" w:hAnsi="Arial" w:cs="Arial"/>
          <w:color w:val="000000"/>
          <w:sz w:val="24"/>
        </w:rPr>
        <w:t xml:space="preserve">日期：    </w:t>
      </w:r>
      <w:r>
        <w:rPr>
          <w:rFonts w:hint="eastAsia" w:ascii="Arial" w:hAnsi="Arial" w:cs="Arial"/>
          <w:color w:val="000000"/>
          <w:sz w:val="24"/>
          <w:lang w:val="en-US"/>
        </w:rPr>
        <w:t xml:space="preserve">年    月     日</w:t>
      </w:r>
      <w:r>
        <w:rPr>
          <w:rFonts w:ascii="Arial" w:hAnsi="Arial" w:cs="Arial"/>
          <w:color w:val="000000"/>
          <w:sz w:val="24"/>
          <w:u w:val="single"/>
        </w:rPr>
      </w:r>
      <w:r/>
    </w:p>
    <w:p>
      <w:pPr>
        <w:pStyle w:val="845"/>
        <w:rPr>
          <w:b/>
          <w:color w:val="000000"/>
          <w:sz w:val="28"/>
          <w:szCs w:val="28"/>
        </w:rPr>
      </w:pPr>
      <w:r>
        <w:rPr>
          <w:b/>
          <w:color w:val="000000"/>
          <w:sz w:val="28"/>
          <w:szCs w:val="28"/>
        </w:rPr>
      </w:r>
      <w:r/>
    </w:p>
    <w:p>
      <w:pPr>
        <w:pStyle w:val="914"/>
        <w:rPr>
          <w:b/>
          <w:color w:val="000000"/>
          <w:sz w:val="28"/>
          <w:szCs w:val="28"/>
        </w:rPr>
      </w:pPr>
      <w:r>
        <w:rPr>
          <w:b/>
          <w:color w:val="000000"/>
          <w:sz w:val="28"/>
          <w:szCs w:val="28"/>
        </w:rPr>
      </w:r>
      <w:r/>
    </w:p>
    <w:p>
      <w:pPr>
        <w:pStyle w:val="845"/>
        <w:rPr>
          <w:b/>
          <w:color w:val="000000"/>
          <w:sz w:val="28"/>
          <w:szCs w:val="28"/>
        </w:rPr>
      </w:pPr>
      <w:r>
        <w:rPr>
          <w:b/>
          <w:color w:val="000000"/>
          <w:sz w:val="28"/>
          <w:szCs w:val="28"/>
        </w:rPr>
      </w:r>
      <w:r/>
    </w:p>
    <w:p>
      <w:pPr>
        <w:pStyle w:val="845"/>
        <w:jc w:val="center"/>
        <w:spacing w:line="520" w:lineRule="exact"/>
        <w:tabs>
          <w:tab w:val="left" w:pos="2340" w:leader="none"/>
          <w:tab w:val="left" w:pos="2520" w:leader="none"/>
          <w:tab w:val="left" w:pos="2700" w:leader="none"/>
          <w:tab w:val="left" w:pos="3060" w:leader="none"/>
        </w:tabs>
        <w:rPr>
          <w:b/>
          <w:color w:val="000000"/>
          <w:sz w:val="32"/>
          <w:szCs w:val="32"/>
        </w:rPr>
      </w:pPr>
      <w:r>
        <w:rPr>
          <w:b/>
          <w:color w:val="000000"/>
          <w:sz w:val="32"/>
          <w:szCs w:val="32"/>
        </w:rPr>
      </w:r>
      <w:r/>
    </w:p>
    <w:p>
      <w:pPr>
        <w:pStyle w:val="845"/>
        <w:jc w:val="both"/>
        <w:spacing w:line="520" w:lineRule="exact"/>
        <w:tabs>
          <w:tab w:val="left" w:pos="2340" w:leader="none"/>
          <w:tab w:val="left" w:pos="2520" w:leader="none"/>
          <w:tab w:val="left" w:pos="2700" w:leader="none"/>
          <w:tab w:val="left" w:pos="3060" w:leader="none"/>
        </w:tabs>
        <w:rPr>
          <w:b/>
          <w:color w:val="000000"/>
          <w:sz w:val="32"/>
          <w:szCs w:val="32"/>
        </w:rPr>
      </w:pPr>
      <w:r>
        <w:rPr>
          <w:b/>
          <w:color w:val="000000"/>
          <w:sz w:val="32"/>
          <w:szCs w:val="32"/>
        </w:rPr>
      </w:r>
      <w:r/>
    </w:p>
    <w:p>
      <w:pPr>
        <w:pStyle w:val="845"/>
        <w:jc w:val="center"/>
        <w:spacing w:line="520" w:lineRule="exact"/>
        <w:tabs>
          <w:tab w:val="left" w:pos="2340" w:leader="none"/>
          <w:tab w:val="left" w:pos="2520" w:leader="none"/>
          <w:tab w:val="left" w:pos="2700" w:leader="none"/>
          <w:tab w:val="left" w:pos="3060" w:leader="none"/>
        </w:tabs>
        <w:rPr>
          <w:b/>
          <w:color w:val="000000"/>
          <w:sz w:val="32"/>
          <w:szCs w:val="32"/>
        </w:rPr>
      </w:pPr>
      <w:r>
        <w:rPr>
          <w:b/>
          <w:color w:val="000000"/>
          <w:sz w:val="32"/>
          <w:szCs w:val="32"/>
        </w:rPr>
      </w:r>
      <w:r/>
    </w:p>
    <w:p>
      <w:pPr>
        <w:pStyle w:val="845"/>
        <w:jc w:val="center"/>
        <w:spacing w:line="520" w:lineRule="exact"/>
        <w:tabs>
          <w:tab w:val="left" w:pos="2340" w:leader="none"/>
          <w:tab w:val="left" w:pos="2520" w:leader="none"/>
          <w:tab w:val="left" w:pos="2700" w:leader="none"/>
          <w:tab w:val="left" w:pos="3060" w:leader="none"/>
        </w:tabs>
        <w:rPr>
          <w:b/>
          <w:color w:val="000000"/>
          <w:sz w:val="32"/>
          <w:szCs w:val="32"/>
        </w:rPr>
      </w:pPr>
      <w:r>
        <w:rPr>
          <w:rFonts w:hint="eastAsia"/>
          <w:b/>
          <w:color w:val="000000"/>
          <w:sz w:val="28"/>
          <w:szCs w:val="28"/>
        </w:rPr>
        <w:t xml:space="preserve">（</w:t>
      </w:r>
      <w:r>
        <w:rPr>
          <w:rFonts w:hint="eastAsia"/>
          <w:b/>
          <w:color w:val="000000"/>
          <w:sz w:val="28"/>
          <w:szCs w:val="28"/>
          <w:lang w:val="en-US"/>
        </w:rPr>
        <w:t xml:space="preserve">四</w:t>
      </w:r>
      <w:r>
        <w:rPr>
          <w:rFonts w:hint="eastAsia"/>
          <w:b/>
          <w:color w:val="000000"/>
          <w:sz w:val="28"/>
          <w:szCs w:val="28"/>
        </w:rPr>
        <w:t xml:space="preserve">）本项目项目经理情况表</w:t>
      </w:r>
      <w:r>
        <w:rPr>
          <w:b/>
          <w:color w:val="000000"/>
          <w:sz w:val="32"/>
          <w:szCs w:val="32"/>
        </w:rPr>
      </w:r>
      <w:r/>
    </w:p>
    <w:p>
      <w:pPr>
        <w:pStyle w:val="845"/>
        <w:jc w:val="center"/>
        <w:spacing w:line="520" w:lineRule="exact"/>
        <w:tabs>
          <w:tab w:val="left" w:pos="2340" w:leader="none"/>
          <w:tab w:val="left" w:pos="2520" w:leader="none"/>
          <w:tab w:val="left" w:pos="2700" w:leader="none"/>
          <w:tab w:val="left" w:pos="3060" w:leader="none"/>
        </w:tabs>
        <w:rPr>
          <w:b/>
          <w:color w:val="000000"/>
          <w:sz w:val="32"/>
          <w:szCs w:val="32"/>
        </w:rPr>
      </w:pPr>
      <w:r>
        <w:rPr>
          <w:b/>
          <w:color w:val="000000"/>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tcPr>
          <w:p>
            <w:pPr>
              <w:pStyle w:val="845"/>
              <w:jc w:val="center"/>
              <w:spacing w:line="400" w:lineRule="exact"/>
              <w:rPr>
                <w:color w:val="000000"/>
                <w:sz w:val="24"/>
              </w:rPr>
            </w:pPr>
            <w:r>
              <w:rPr>
                <w:rFonts w:hint="eastAsia"/>
                <w:color w:val="000000"/>
                <w:sz w:val="24"/>
              </w:rPr>
              <w:t xml:space="preserve">姓名</w:t>
            </w:r>
            <w:r>
              <w:rPr>
                <w:color w:val="000000"/>
                <w:sz w:val="24"/>
              </w:rPr>
            </w:r>
            <w:r/>
          </w:p>
        </w:tc>
        <w:tc>
          <w:tcPr>
            <w:tcW w:w="2267" w:type="dxa"/>
            <w:vAlign w:val="center"/>
            <w:textDirection w:val="lrTb"/>
            <w:noWrap/>
          </w:tcPr>
          <w:p>
            <w:pPr>
              <w:pStyle w:val="845"/>
              <w:jc w:val="center"/>
              <w:keepNext/>
              <w:spacing w:line="400" w:lineRule="exact"/>
              <w:rPr>
                <w:color w:val="000000"/>
                <w:sz w:val="24"/>
              </w:rPr>
            </w:pPr>
            <w:r>
              <w:rPr>
                <w:color w:val="000000"/>
                <w:sz w:val="24"/>
              </w:rPr>
            </w:r>
            <w:r/>
          </w:p>
        </w:tc>
        <w:tc>
          <w:tcPr>
            <w:tcW w:w="992" w:type="dxa"/>
            <w:vAlign w:val="center"/>
            <w:textDirection w:val="lrTb"/>
            <w:noWrap/>
          </w:tcPr>
          <w:p>
            <w:pPr>
              <w:pStyle w:val="845"/>
              <w:jc w:val="center"/>
              <w:keepNext/>
              <w:spacing w:line="400" w:lineRule="exact"/>
              <w:rPr>
                <w:color w:val="000000"/>
                <w:sz w:val="24"/>
              </w:rPr>
            </w:pPr>
            <w:r>
              <w:rPr>
                <w:rFonts w:hint="eastAsia"/>
                <w:color w:val="000000"/>
                <w:sz w:val="24"/>
              </w:rPr>
              <w:t xml:space="preserve">性别</w:t>
            </w:r>
            <w:r>
              <w:rPr>
                <w:color w:val="000000"/>
                <w:sz w:val="24"/>
              </w:rPr>
            </w:r>
            <w:r/>
          </w:p>
        </w:tc>
        <w:tc>
          <w:tcPr>
            <w:tcW w:w="1276" w:type="dxa"/>
            <w:vAlign w:val="center"/>
            <w:textDirection w:val="lrTb"/>
            <w:noWrap/>
          </w:tcPr>
          <w:p>
            <w:pPr>
              <w:pStyle w:val="845"/>
              <w:jc w:val="center"/>
              <w:keepNext/>
              <w:spacing w:line="400" w:lineRule="exact"/>
              <w:rPr>
                <w:color w:val="000000"/>
                <w:sz w:val="24"/>
              </w:rPr>
            </w:pPr>
            <w:r>
              <w:rPr>
                <w:color w:val="000000"/>
                <w:sz w:val="24"/>
              </w:rPr>
            </w:r>
            <w:r/>
          </w:p>
        </w:tc>
        <w:tc>
          <w:tcPr>
            <w:tcW w:w="992" w:type="dxa"/>
            <w:vAlign w:val="center"/>
            <w:textDirection w:val="lrTb"/>
            <w:noWrap/>
          </w:tcPr>
          <w:p>
            <w:pPr>
              <w:pStyle w:val="845"/>
              <w:jc w:val="center"/>
              <w:keepNext/>
              <w:spacing w:line="400" w:lineRule="exact"/>
              <w:rPr>
                <w:color w:val="000000"/>
                <w:sz w:val="24"/>
              </w:rPr>
            </w:pPr>
            <w:r>
              <w:rPr>
                <w:rFonts w:hint="eastAsia"/>
                <w:color w:val="000000"/>
                <w:sz w:val="24"/>
              </w:rPr>
              <w:t xml:space="preserve">年龄</w:t>
            </w:r>
            <w:r>
              <w:rPr>
                <w:color w:val="000000"/>
                <w:sz w:val="24"/>
              </w:rPr>
            </w:r>
            <w:r/>
          </w:p>
        </w:tc>
        <w:tc>
          <w:tcPr>
            <w:tcW w:w="1701" w:type="dxa"/>
            <w:vAlign w:val="center"/>
            <w:textDirection w:val="lrTb"/>
            <w:noWrap/>
          </w:tcPr>
          <w:p>
            <w:pPr>
              <w:pStyle w:val="845"/>
              <w:jc w:val="center"/>
              <w:keepNext/>
              <w:spacing w:line="400" w:lineRule="exact"/>
              <w:rPr>
                <w:color w:val="000000"/>
                <w:sz w:val="24"/>
              </w:rPr>
            </w:pPr>
            <w:r>
              <w:rPr>
                <w:color w:val="000000"/>
                <w:sz w:val="24"/>
              </w:rPr>
            </w:r>
            <w:r/>
          </w:p>
        </w:tc>
      </w:tr>
      <w:tr>
        <w:trPr>
          <w:trHeight w:val="567"/>
        </w:trPr>
        <w:tc>
          <w:tcPr>
            <w:tcW w:w="2236" w:type="dxa"/>
            <w:vAlign w:val="center"/>
            <w:textDirection w:val="lrTb"/>
            <w:noWrap/>
          </w:tcPr>
          <w:p>
            <w:pPr>
              <w:pStyle w:val="845"/>
              <w:jc w:val="center"/>
              <w:spacing w:line="400" w:lineRule="exact"/>
              <w:rPr>
                <w:color w:val="000000"/>
                <w:sz w:val="24"/>
              </w:rPr>
            </w:pPr>
            <w:r>
              <w:rPr>
                <w:rFonts w:hint="eastAsia"/>
                <w:color w:val="000000"/>
                <w:sz w:val="24"/>
              </w:rPr>
              <w:t xml:space="preserve">身份证号</w:t>
            </w:r>
            <w:r>
              <w:rPr>
                <w:color w:val="000000"/>
                <w:sz w:val="24"/>
              </w:rPr>
            </w:r>
            <w:r/>
          </w:p>
        </w:tc>
        <w:tc>
          <w:tcPr>
            <w:gridSpan w:val="2"/>
            <w:tcW w:w="3259" w:type="dxa"/>
            <w:vAlign w:val="top"/>
            <w:textDirection w:val="lrTb"/>
            <w:noWrap/>
          </w:tcPr>
          <w:p>
            <w:pPr>
              <w:pStyle w:val="845"/>
              <w:keepNext/>
              <w:spacing w:line="400" w:lineRule="exact"/>
              <w:rPr>
                <w:color w:val="000000"/>
                <w:sz w:val="24"/>
              </w:rPr>
            </w:pPr>
            <w:r>
              <w:rPr>
                <w:color w:val="000000"/>
                <w:sz w:val="24"/>
              </w:rPr>
            </w:r>
            <w:r/>
          </w:p>
        </w:tc>
        <w:tc>
          <w:tcPr>
            <w:tcW w:w="1276" w:type="dxa"/>
            <w:vAlign w:val="center"/>
            <w:textDirection w:val="lrTb"/>
            <w:noWrap/>
          </w:tcPr>
          <w:p>
            <w:pPr>
              <w:pStyle w:val="845"/>
              <w:jc w:val="center"/>
              <w:keepNext/>
              <w:spacing w:line="400" w:lineRule="exact"/>
              <w:rPr>
                <w:color w:val="000000"/>
                <w:sz w:val="24"/>
              </w:rPr>
            </w:pPr>
            <w:r>
              <w:rPr>
                <w:rFonts w:hint="eastAsia"/>
                <w:color w:val="000000"/>
                <w:sz w:val="24"/>
              </w:rPr>
              <w:t xml:space="preserve">职称</w:t>
            </w:r>
            <w:r>
              <w:rPr>
                <w:color w:val="000000"/>
                <w:sz w:val="24"/>
              </w:rPr>
            </w:r>
            <w:r/>
          </w:p>
        </w:tc>
        <w:tc>
          <w:tcPr>
            <w:gridSpan w:val="2"/>
            <w:tcW w:w="2693" w:type="dxa"/>
            <w:vAlign w:val="top"/>
            <w:textDirection w:val="lrTb"/>
            <w:noWrap/>
          </w:tcPr>
          <w:p>
            <w:pPr>
              <w:pStyle w:val="845"/>
              <w:keepNext/>
              <w:spacing w:line="400" w:lineRule="exact"/>
              <w:rPr>
                <w:color w:val="000000"/>
                <w:sz w:val="24"/>
              </w:rPr>
            </w:pPr>
            <w:r>
              <w:rPr>
                <w:color w:val="000000"/>
                <w:sz w:val="24"/>
              </w:rPr>
            </w:r>
            <w:r/>
          </w:p>
        </w:tc>
      </w:tr>
      <w:tr>
        <w:trPr>
          <w:trHeight w:val="567"/>
        </w:trPr>
        <w:tc>
          <w:tcPr>
            <w:tcW w:w="2236" w:type="dxa"/>
            <w:vAlign w:val="center"/>
            <w:textDirection w:val="lrTb"/>
            <w:noWrap/>
          </w:tcPr>
          <w:p>
            <w:pPr>
              <w:pStyle w:val="845"/>
              <w:jc w:val="center"/>
              <w:spacing w:line="400" w:lineRule="exact"/>
              <w:rPr>
                <w:color w:val="000000"/>
                <w:sz w:val="24"/>
              </w:rPr>
            </w:pPr>
            <w:r>
              <w:rPr>
                <w:rFonts w:hint="eastAsia"/>
                <w:color w:val="000000"/>
                <w:sz w:val="24"/>
              </w:rPr>
              <w:t xml:space="preserve">所学专业</w:t>
            </w:r>
            <w:r>
              <w:rPr>
                <w:color w:val="000000"/>
                <w:sz w:val="24"/>
              </w:rPr>
            </w:r>
            <w:r/>
          </w:p>
        </w:tc>
        <w:tc>
          <w:tcPr>
            <w:gridSpan w:val="2"/>
            <w:tcW w:w="3259" w:type="dxa"/>
            <w:vAlign w:val="top"/>
            <w:textDirection w:val="lrTb"/>
            <w:noWrap/>
          </w:tcPr>
          <w:p>
            <w:pPr>
              <w:pStyle w:val="845"/>
              <w:keepNext/>
              <w:spacing w:line="400" w:lineRule="exact"/>
              <w:rPr>
                <w:color w:val="000000"/>
                <w:sz w:val="24"/>
              </w:rPr>
            </w:pPr>
            <w:r>
              <w:rPr>
                <w:color w:val="000000"/>
                <w:sz w:val="24"/>
              </w:rPr>
            </w:r>
            <w:r/>
          </w:p>
        </w:tc>
        <w:tc>
          <w:tcPr>
            <w:tcW w:w="1276" w:type="dxa"/>
            <w:vAlign w:val="center"/>
            <w:textDirection w:val="lrTb"/>
            <w:noWrap/>
          </w:tcPr>
          <w:p>
            <w:pPr>
              <w:pStyle w:val="845"/>
              <w:jc w:val="center"/>
              <w:keepNext/>
              <w:spacing w:line="400" w:lineRule="exact"/>
              <w:rPr>
                <w:color w:val="000000"/>
                <w:sz w:val="24"/>
              </w:rPr>
            </w:pPr>
            <w:r>
              <w:rPr>
                <w:rFonts w:hint="eastAsia"/>
                <w:color w:val="000000"/>
                <w:sz w:val="24"/>
              </w:rPr>
              <w:t xml:space="preserve">学历</w:t>
            </w:r>
            <w:r>
              <w:rPr>
                <w:color w:val="000000"/>
                <w:sz w:val="24"/>
              </w:rPr>
            </w:r>
            <w:r/>
          </w:p>
        </w:tc>
        <w:tc>
          <w:tcPr>
            <w:gridSpan w:val="2"/>
            <w:tcW w:w="2693" w:type="dxa"/>
            <w:vAlign w:val="top"/>
            <w:textDirection w:val="lrTb"/>
            <w:noWrap/>
          </w:tcPr>
          <w:p>
            <w:pPr>
              <w:pStyle w:val="845"/>
              <w:keepNext/>
              <w:spacing w:line="400" w:lineRule="exact"/>
              <w:rPr>
                <w:color w:val="000000"/>
                <w:sz w:val="24"/>
              </w:rPr>
            </w:pPr>
            <w:r>
              <w:rPr>
                <w:color w:val="000000"/>
                <w:sz w:val="24"/>
              </w:rPr>
            </w:r>
            <w:r/>
          </w:p>
        </w:tc>
      </w:tr>
      <w:tr>
        <w:trPr>
          <w:trHeight w:val="1605"/>
        </w:trPr>
        <w:tc>
          <w:tcPr>
            <w:tcW w:w="2236" w:type="dxa"/>
            <w:vAlign w:val="center"/>
            <w:textDirection w:val="lrTb"/>
            <w:noWrap/>
          </w:tcPr>
          <w:p>
            <w:pPr>
              <w:pStyle w:val="845"/>
              <w:jc w:val="center"/>
              <w:spacing w:line="400" w:lineRule="exact"/>
              <w:rPr>
                <w:color w:val="000000"/>
                <w:sz w:val="24"/>
              </w:rPr>
            </w:pPr>
            <w:r>
              <w:rPr>
                <w:rFonts w:hint="eastAsia"/>
                <w:color w:val="000000"/>
                <w:sz w:val="24"/>
              </w:rPr>
              <w:t xml:space="preserve">资</w:t>
            </w:r>
            <w:r>
              <w:rPr>
                <w:rFonts w:hint="eastAsia"/>
                <w:color w:val="000000"/>
                <w:sz w:val="24"/>
                <w:lang w:val="en-US"/>
              </w:rPr>
              <w:t xml:space="preserve">格</w:t>
            </w:r>
            <w:r>
              <w:rPr>
                <w:rFonts w:hint="eastAsia"/>
                <w:color w:val="000000"/>
                <w:sz w:val="24"/>
              </w:rPr>
              <w:t xml:space="preserve">证书情况</w:t>
            </w:r>
            <w:r>
              <w:rPr>
                <w:color w:val="000000"/>
                <w:sz w:val="24"/>
              </w:rPr>
            </w:r>
            <w:r/>
          </w:p>
        </w:tc>
        <w:tc>
          <w:tcPr>
            <w:gridSpan w:val="5"/>
            <w:tcW w:w="7228" w:type="dxa"/>
            <w:vAlign w:val="top"/>
            <w:textDirection w:val="lrTb"/>
            <w:noWrap/>
          </w:tcPr>
          <w:p>
            <w:pPr>
              <w:pStyle w:val="845"/>
              <w:keepNext/>
              <w:spacing w:line="400" w:lineRule="exact"/>
              <w:rPr>
                <w:color w:val="000000"/>
                <w:sz w:val="24"/>
              </w:rPr>
            </w:pPr>
            <w:r>
              <w:rPr>
                <w:color w:val="000000"/>
                <w:sz w:val="24"/>
              </w:rPr>
            </w:r>
            <w:r/>
          </w:p>
        </w:tc>
      </w:tr>
      <w:tr>
        <w:trPr>
          <w:trHeight w:val="3976"/>
        </w:trPr>
        <w:tc>
          <w:tcPr>
            <w:tcW w:w="2236" w:type="dxa"/>
            <w:vAlign w:val="center"/>
            <w:textDirection w:val="lrTb"/>
            <w:noWrap/>
          </w:tcPr>
          <w:p>
            <w:pPr>
              <w:pStyle w:val="845"/>
              <w:jc w:val="center"/>
              <w:spacing w:line="400" w:lineRule="exact"/>
              <w:rPr>
                <w:color w:val="000000"/>
                <w:sz w:val="24"/>
              </w:rPr>
            </w:pPr>
            <w:r>
              <w:rPr>
                <w:rFonts w:hint="eastAsia"/>
                <w:color w:val="000000"/>
                <w:sz w:val="24"/>
              </w:rPr>
              <w:t xml:space="preserve">近3年业绩及承担的主要工作情况，曾担任项目经理的项目应列明细</w:t>
            </w:r>
            <w:r>
              <w:rPr>
                <w:color w:val="000000"/>
                <w:sz w:val="24"/>
              </w:rPr>
            </w:r>
            <w:r/>
          </w:p>
        </w:tc>
        <w:tc>
          <w:tcPr>
            <w:gridSpan w:val="5"/>
            <w:tcW w:w="7228" w:type="dxa"/>
            <w:vAlign w:val="top"/>
            <w:textDirection w:val="lrTb"/>
            <w:noWrap/>
          </w:tcPr>
          <w:p>
            <w:pPr>
              <w:pStyle w:val="845"/>
              <w:keepNext/>
              <w:spacing w:line="400" w:lineRule="exact"/>
              <w:rPr>
                <w:b/>
                <w:color w:val="000000"/>
                <w:sz w:val="24"/>
              </w:rPr>
            </w:pPr>
            <w:r>
              <w:rPr>
                <w:b/>
                <w:color w:val="000000"/>
                <w:sz w:val="24"/>
              </w:rPr>
            </w:r>
            <w:r/>
          </w:p>
        </w:tc>
      </w:tr>
      <w:tr>
        <w:trPr>
          <w:trHeight w:val="982"/>
        </w:trPr>
        <w:tc>
          <w:tcPr>
            <w:tcW w:w="2236" w:type="dxa"/>
            <w:vAlign w:val="center"/>
            <w:textDirection w:val="lrTb"/>
            <w:noWrap/>
          </w:tcPr>
          <w:p>
            <w:pPr>
              <w:pStyle w:val="845"/>
              <w:jc w:val="center"/>
              <w:spacing w:line="400" w:lineRule="exact"/>
              <w:rPr>
                <w:color w:val="000000"/>
                <w:sz w:val="24"/>
              </w:rPr>
            </w:pPr>
            <w:r>
              <w:rPr>
                <w:rFonts w:hint="eastAsia"/>
                <w:color w:val="000000"/>
                <w:sz w:val="24"/>
              </w:rPr>
              <w:t xml:space="preserve">缴纳社保情况</w:t>
            </w:r>
            <w:r>
              <w:rPr>
                <w:color w:val="000000"/>
                <w:sz w:val="24"/>
              </w:rPr>
            </w:r>
            <w:r/>
          </w:p>
        </w:tc>
        <w:tc>
          <w:tcPr>
            <w:gridSpan w:val="5"/>
            <w:tcW w:w="7228" w:type="dxa"/>
            <w:vAlign w:val="top"/>
            <w:textDirection w:val="lrTb"/>
            <w:noWrap/>
          </w:tcPr>
          <w:p>
            <w:pPr>
              <w:pStyle w:val="845"/>
              <w:keepNext/>
              <w:spacing w:line="400" w:lineRule="exact"/>
              <w:rPr>
                <w:b/>
                <w:color w:val="000000"/>
                <w:sz w:val="24"/>
              </w:rPr>
            </w:pPr>
            <w:r>
              <w:rPr>
                <w:b/>
                <w:color w:val="000000"/>
                <w:sz w:val="24"/>
              </w:rPr>
            </w:r>
            <w:r/>
          </w:p>
        </w:tc>
      </w:tr>
    </w:tbl>
    <w:p>
      <w:pPr>
        <w:pStyle w:val="845"/>
        <w:spacing w:line="360" w:lineRule="auto"/>
        <w:rPr>
          <w:bCs/>
          <w:color w:val="000000"/>
        </w:rPr>
      </w:pPr>
      <w:r>
        <w:rPr>
          <w:bCs/>
          <w:color w:val="000000"/>
        </w:rPr>
      </w:r>
      <w:r/>
    </w:p>
    <w:p>
      <w:pPr>
        <w:pStyle w:val="845"/>
        <w:spacing w:line="360" w:lineRule="auto"/>
        <w:rPr>
          <w:color w:val="000000"/>
          <w:sz w:val="24"/>
        </w:rPr>
      </w:pPr>
      <w:r>
        <w:rPr>
          <w:rFonts w:hint="eastAsia"/>
          <w:bCs/>
          <w:color w:val="000000"/>
        </w:rPr>
        <w:t xml:space="preserve">注：拟派</w:t>
      </w:r>
      <w:r>
        <w:rPr>
          <w:rFonts w:hint="eastAsia"/>
          <w:color w:val="000000"/>
          <w:sz w:val="24"/>
        </w:rPr>
        <w:t xml:space="preserve">项目</w:t>
      </w:r>
      <w:r>
        <w:rPr>
          <w:rFonts w:hint="eastAsia"/>
          <w:color w:val="000000"/>
          <w:sz w:val="24"/>
          <w:lang w:val="en-US"/>
        </w:rPr>
        <w:t xml:space="preserve">经理</w:t>
      </w:r>
      <w:r>
        <w:rPr>
          <w:rFonts w:hint="eastAsia"/>
          <w:color w:val="000000"/>
          <w:sz w:val="24"/>
        </w:rPr>
        <w:t xml:space="preserve">必须在其单位缴纳社保资金名单中，表中所列身份证、</w:t>
      </w:r>
      <w:r>
        <w:rPr>
          <w:rFonts w:hint="eastAsia"/>
          <w:color w:val="000000"/>
          <w:sz w:val="24"/>
          <w:lang w:val="en-US"/>
        </w:rPr>
        <w:t xml:space="preserve">学历证书、</w:t>
      </w:r>
      <w:r>
        <w:rPr>
          <w:rFonts w:hint="eastAsia"/>
          <w:color w:val="000000"/>
          <w:sz w:val="24"/>
        </w:rPr>
        <w:t xml:space="preserve">资</w:t>
      </w:r>
      <w:r>
        <w:rPr>
          <w:rFonts w:hint="eastAsia"/>
          <w:color w:val="000000"/>
          <w:sz w:val="24"/>
          <w:lang w:val="en-US"/>
        </w:rPr>
        <w:t xml:space="preserve">格</w:t>
      </w:r>
      <w:r>
        <w:rPr>
          <w:rFonts w:hint="eastAsia"/>
          <w:color w:val="000000"/>
          <w:sz w:val="24"/>
        </w:rPr>
        <w:t xml:space="preserve">证书、缴纳社保证明文件等附后。</w:t>
      </w:r>
      <w:r>
        <w:rPr>
          <w:color w:val="000000"/>
          <w:sz w:val="24"/>
        </w:rPr>
      </w:r>
      <w:r/>
    </w:p>
    <w:p>
      <w:pPr>
        <w:pStyle w:val="845"/>
        <w:spacing w:line="360" w:lineRule="auto"/>
        <w:rPr>
          <w:color w:val="000000"/>
          <w:sz w:val="28"/>
          <w:szCs w:val="28"/>
        </w:rPr>
      </w:pPr>
      <w:r>
        <w:rPr>
          <w:color w:val="000000"/>
          <w:sz w:val="28"/>
          <w:szCs w:val="28"/>
        </w:rPr>
      </w:r>
      <w:r/>
    </w:p>
    <w:p>
      <w:pPr>
        <w:pStyle w:val="845"/>
        <w:jc w:val="right"/>
        <w:rPr>
          <w:color w:val="000000"/>
          <w:sz w:val="24"/>
        </w:rPr>
      </w:pPr>
      <w:r>
        <w:rPr>
          <w:rFonts w:hint="eastAsia"/>
          <w:color w:val="000000"/>
          <w:sz w:val="24"/>
        </w:rPr>
        <w:t xml:space="preserve">供应商名称：（</w:t>
      </w:r>
      <w:r>
        <w:rPr>
          <w:rFonts w:hint="eastAsia" w:ascii="Arial" w:hAnsi="Arial" w:cs="Arial"/>
          <w:color w:val="000000"/>
          <w:sz w:val="24"/>
        </w:rPr>
        <w:t xml:space="preserve">电子签</w:t>
      </w:r>
      <w:r>
        <w:rPr>
          <w:rFonts w:ascii="Arial" w:hAnsi="Arial" w:cs="Arial"/>
          <w:color w:val="000000"/>
          <w:sz w:val="24"/>
        </w:rPr>
        <w:t xml:space="preserve">章</w:t>
      </w:r>
      <w:r>
        <w:rPr>
          <w:rFonts w:hint="eastAsia"/>
          <w:color w:val="000000"/>
          <w:sz w:val="24"/>
        </w:rPr>
        <w:t xml:space="preserve">）</w:t>
      </w:r>
      <w:r>
        <w:rPr>
          <w:color w:val="000000"/>
          <w:sz w:val="24"/>
        </w:rPr>
      </w:r>
      <w:r/>
    </w:p>
    <w:p>
      <w:pPr>
        <w:pStyle w:val="845"/>
        <w:jc w:val="right"/>
        <w:rPr>
          <w:color w:val="000000"/>
          <w:sz w:val="24"/>
        </w:rPr>
      </w:pPr>
      <w:r>
        <w:rPr>
          <w:color w:val="000000"/>
          <w:sz w:val="24"/>
        </w:rPr>
      </w:r>
      <w:r/>
    </w:p>
    <w:p>
      <w:pPr>
        <w:pStyle w:val="845"/>
        <w:jc w:val="right"/>
        <w:rPr>
          <w:color w:val="000000"/>
          <w:sz w:val="24"/>
        </w:rPr>
      </w:pPr>
      <w:r>
        <w:rPr>
          <w:rFonts w:hint="eastAsia"/>
          <w:color w:val="000000"/>
          <w:sz w:val="24"/>
        </w:rPr>
        <w:t xml:space="preserve">　法定代表人或授权委托人：（签字或</w:t>
      </w:r>
      <w:r>
        <w:rPr>
          <w:rFonts w:hint="eastAsia"/>
          <w:color w:val="000000"/>
          <w:sz w:val="24"/>
          <w:lang w:val="en-US"/>
        </w:rPr>
        <w:t xml:space="preserve">签</w:t>
      </w:r>
      <w:r>
        <w:rPr>
          <w:rFonts w:hint="eastAsia"/>
          <w:color w:val="000000"/>
          <w:sz w:val="24"/>
        </w:rPr>
        <w:t xml:space="preserve">章）</w:t>
      </w:r>
      <w:r>
        <w:rPr>
          <w:color w:val="000000"/>
          <w:sz w:val="24"/>
        </w:rPr>
      </w:r>
      <w:r/>
    </w:p>
    <w:p>
      <w:pPr>
        <w:pStyle w:val="914"/>
        <w:rPr>
          <w:b/>
          <w:color w:val="000000"/>
          <w:sz w:val="28"/>
          <w:szCs w:val="28"/>
        </w:rPr>
      </w:pPr>
      <w:r>
        <w:rPr>
          <w:b/>
          <w:color w:val="000000"/>
          <w:sz w:val="28"/>
          <w:szCs w:val="28"/>
        </w:rPr>
      </w:r>
      <w:r/>
    </w:p>
    <w:p>
      <w:pPr>
        <w:pStyle w:val="845"/>
        <w:rPr>
          <w:b/>
          <w:color w:val="000000"/>
          <w:sz w:val="28"/>
          <w:szCs w:val="28"/>
        </w:rPr>
      </w:pPr>
      <w:r>
        <w:rPr>
          <w:b/>
          <w:color w:val="000000"/>
          <w:sz w:val="28"/>
          <w:szCs w:val="28"/>
        </w:rPr>
      </w:r>
      <w:r/>
    </w:p>
    <w:p>
      <w:pPr>
        <w:pStyle w:val="914"/>
        <w:rPr>
          <w:b/>
          <w:color w:val="000000"/>
          <w:sz w:val="28"/>
          <w:szCs w:val="28"/>
        </w:rPr>
      </w:pPr>
      <w:r>
        <w:rPr>
          <w:b/>
          <w:color w:val="000000"/>
          <w:sz w:val="28"/>
          <w:szCs w:val="28"/>
        </w:rPr>
      </w:r>
      <w:r/>
    </w:p>
    <w:p>
      <w:pPr>
        <w:pStyle w:val="845"/>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五</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rPr>
        <w:t xml:space="preserve">拟投入本项目的主要人员表</w:t>
      </w:r>
      <w:r>
        <w:rPr>
          <w:rFonts w:hint="eastAsia" w:ascii="宋体" w:hAnsi="宋体" w:eastAsia="宋体" w:cs="宋体"/>
          <w:b/>
          <w:color w:val="000000"/>
          <w:sz w:val="28"/>
          <w:szCs w:val="28"/>
        </w:rPr>
      </w:r>
      <w:r/>
    </w:p>
    <w:p>
      <w:pPr>
        <w:pStyle w:val="1009"/>
        <w:ind w:firstLine="420"/>
        <w:rPr>
          <w:color w:val="000000"/>
          <w:highlight w:val="none"/>
        </w:rPr>
      </w:pPr>
      <w:r>
        <w:rPr>
          <w:color w:val="000000"/>
          <w:highlight w:val="none"/>
        </w:rPr>
      </w:r>
      <w:r/>
    </w:p>
    <w:tbl>
      <w:tblPr>
        <w:tblW w:w="0" w:type="auto"/>
        <w:jc w:val="center"/>
        <w:tblInd w:w="-216" w:type="dxa"/>
        <w:tblLayout w:type="fixed"/>
        <w:tblCellMar>
          <w:left w:w="108" w:type="dxa"/>
          <w:top w:w="0" w:type="dxa"/>
          <w:right w:w="108" w:type="dxa"/>
          <w:bottom w:w="0" w:type="dxa"/>
        </w:tblCellMar>
        <w:tblLook w:val="04A0" w:firstRow="1" w:lastRow="0" w:firstColumn="1" w:lastColumn="0" w:noHBand="0" w:noVBand="1"/>
      </w:tblPr>
      <w:tblGrid>
        <w:gridCol w:w="778"/>
        <w:gridCol w:w="1200"/>
        <w:gridCol w:w="675"/>
        <w:gridCol w:w="885"/>
        <w:gridCol w:w="930"/>
        <w:gridCol w:w="855"/>
        <w:gridCol w:w="1140"/>
        <w:gridCol w:w="1320"/>
        <w:gridCol w:w="720"/>
      </w:tblGrid>
      <w:tr>
        <w:trPr>
          <w:trHeight w:val="976"/>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岗位</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姓名</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性别</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年龄</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专业</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职称</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资格证书</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养老保险</w:t>
            </w:r>
            <w:r>
              <w:rPr>
                <w:rFonts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r>
        <w:trPr>
          <w:trHeight w:val="274"/>
        </w:trPr>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8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5"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4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3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pStyle w:val="845"/>
              <w:jc w:val="center"/>
              <w:spacing w:line="480" w:lineRule="exact"/>
              <w:widowControl/>
              <w:rPr>
                <w:rFonts w:ascii="宋体" w:hAnsi="宋体" w:cs="宋体"/>
                <w:color w:val="000000"/>
                <w:szCs w:val="21"/>
                <w:highlight w:val="none"/>
              </w:rPr>
            </w:pPr>
            <w:r>
              <w:rPr>
                <w:rFonts w:ascii="宋体" w:hAnsi="宋体" w:cs="宋体"/>
                <w:color w:val="000000"/>
                <w:szCs w:val="21"/>
                <w:highlight w:val="none"/>
              </w:rPr>
            </w:r>
            <w:r/>
          </w:p>
        </w:tc>
      </w:tr>
    </w:tbl>
    <w:p>
      <w:pPr>
        <w:pStyle w:val="845"/>
        <w:rPr>
          <w:rFonts w:ascii="宋体" w:hAnsi="宋体"/>
          <w:color w:val="000000"/>
          <w:szCs w:val="21"/>
          <w:highlight w:val="none"/>
        </w:rPr>
      </w:pPr>
      <w:r>
        <w:rPr>
          <w:rFonts w:ascii="宋体" w:hAnsi="宋体"/>
          <w:color w:val="000000"/>
          <w:szCs w:val="21"/>
          <w:highlight w:val="none"/>
        </w:rPr>
      </w:r>
      <w:r/>
    </w:p>
    <w:p>
      <w:pPr>
        <w:pStyle w:val="1179"/>
        <w:ind w:firstLine="420"/>
        <w:spacing w:line="360" w:lineRule="auto"/>
        <w:rPr>
          <w:rFonts w:ascii="宋体" w:hAnsi="宋体"/>
          <w:bCs/>
          <w:color w:val="000000"/>
          <w:highlight w:val="none"/>
        </w:rPr>
      </w:pPr>
      <w:r>
        <w:rPr>
          <w:rFonts w:hint="eastAsia" w:ascii="宋体" w:hAnsi="宋体"/>
          <w:bCs/>
          <w:color w:val="000000"/>
          <w:highlight w:val="none"/>
        </w:rPr>
        <w:t xml:space="preserve">注：1.养老保险栏应填写“已缴”或“未缴”（未填写的视同未缴），并在表后附养老保险证明材料。</w:t>
      </w:r>
      <w:r>
        <w:rPr>
          <w:rFonts w:ascii="宋体" w:hAnsi="宋体"/>
          <w:bCs/>
          <w:color w:val="000000"/>
          <w:highlight w:val="none"/>
        </w:rPr>
      </w:r>
      <w:r/>
    </w:p>
    <w:p>
      <w:pPr>
        <w:pStyle w:val="1179"/>
        <w:ind w:firstLine="420"/>
        <w:spacing w:line="360" w:lineRule="auto"/>
        <w:rPr>
          <w:rFonts w:ascii="宋体" w:hAnsi="宋体"/>
          <w:bCs/>
          <w:color w:val="000000"/>
          <w:highlight w:val="none"/>
        </w:rPr>
      </w:pPr>
      <w:r>
        <w:rPr>
          <w:rFonts w:hint="eastAsia" w:ascii="宋体" w:hAnsi="宋体"/>
          <w:bCs/>
          <w:color w:val="000000"/>
          <w:highlight w:val="none"/>
          <w:lang w:eastAsia="zh-CN"/>
        </w:rPr>
        <w:t xml:space="preserve">2.</w:t>
      </w:r>
      <w:r>
        <w:rPr>
          <w:rFonts w:hint="eastAsia" w:ascii="宋体" w:hAnsi="宋体"/>
          <w:bCs/>
          <w:color w:val="000000"/>
          <w:highlight w:val="none"/>
        </w:rPr>
        <w:t xml:space="preserve">供应商不按实填写本表的，以弄虚作假处理。</w:t>
      </w:r>
      <w:r>
        <w:rPr>
          <w:rFonts w:ascii="宋体" w:hAnsi="宋体"/>
          <w:bCs/>
          <w:color w:val="000000"/>
          <w:highlight w:val="none"/>
        </w:rPr>
      </w:r>
      <w:r/>
    </w:p>
    <w:p>
      <w:pPr>
        <w:pStyle w:val="1179"/>
        <w:ind w:firstLine="420"/>
        <w:spacing w:line="360" w:lineRule="auto"/>
        <w:rPr>
          <w:rFonts w:ascii="宋体" w:hAnsi="宋体"/>
          <w:bCs/>
          <w:color w:val="000000"/>
          <w:highlight w:val="none"/>
        </w:rPr>
      </w:pPr>
      <w:r>
        <w:rPr>
          <w:rFonts w:hint="eastAsia" w:ascii="宋体" w:hAnsi="宋体"/>
          <w:bCs/>
          <w:color w:val="000000"/>
          <w:highlight w:val="none"/>
        </w:rPr>
        <w:t xml:space="preserve">3</w:t>
      </w:r>
      <w:r>
        <w:rPr>
          <w:rFonts w:ascii="宋体" w:hAnsi="宋体"/>
          <w:bCs/>
          <w:color w:val="000000"/>
          <w:highlight w:val="none"/>
        </w:rPr>
        <w:t xml:space="preserve">. </w:t>
      </w:r>
      <w:r>
        <w:rPr>
          <w:rFonts w:ascii="宋体" w:hAnsi="宋体" w:eastAsia="宋体" w:cs="宋体"/>
          <w:color w:val="000000"/>
          <w:sz w:val="21"/>
        </w:rPr>
        <w:t xml:space="preserve">附证书原件的扫描件</w:t>
      </w:r>
      <w:r>
        <w:rPr>
          <w:rFonts w:ascii="宋体" w:hAnsi="宋体"/>
          <w:bCs/>
          <w:color w:val="000000"/>
          <w:highlight w:val="none"/>
        </w:rPr>
        <w:t xml:space="preserve">。</w:t>
      </w:r>
      <w:r>
        <w:rPr>
          <w:rFonts w:ascii="宋体" w:hAnsi="宋体"/>
          <w:bCs/>
          <w:color w:val="000000"/>
          <w:highlight w:val="none"/>
        </w:rPr>
      </w:r>
      <w:r/>
    </w:p>
    <w:p>
      <w:pPr>
        <w:pStyle w:val="845"/>
        <w:rPr>
          <w:rFonts w:ascii="宋体" w:hAnsi="宋体"/>
          <w:color w:val="000000"/>
          <w:szCs w:val="21"/>
          <w:highlight w:val="none"/>
        </w:rPr>
      </w:pPr>
      <w:r>
        <w:rPr>
          <w:rFonts w:ascii="宋体" w:hAnsi="宋体"/>
          <w:color w:val="000000"/>
          <w:szCs w:val="21"/>
          <w:highlight w:val="none"/>
        </w:rPr>
      </w:r>
      <w:r/>
    </w:p>
    <w:p>
      <w:pPr>
        <w:pStyle w:val="1179"/>
        <w:ind w:firstLine="420"/>
        <w:spacing w:line="360" w:lineRule="auto"/>
        <w:rPr>
          <w:rFonts w:ascii="宋体" w:hAnsi="宋体"/>
          <w:color w:val="000000"/>
          <w:highlight w:val="none"/>
        </w:rPr>
      </w:pPr>
      <w:r>
        <w:rPr>
          <w:rFonts w:ascii="宋体" w:hAnsi="宋体"/>
          <w:color w:val="000000"/>
          <w:highlight w:val="none"/>
        </w:rPr>
      </w:r>
      <w:r/>
    </w:p>
    <w:p>
      <w:pPr>
        <w:pStyle w:val="1179"/>
        <w:ind w:firstLine="420"/>
        <w:spacing w:line="360" w:lineRule="auto"/>
        <w:rPr>
          <w:rFonts w:ascii="宋体" w:hAnsi="宋体"/>
          <w:color w:val="000000"/>
          <w:highlight w:val="none"/>
        </w:rPr>
      </w:pPr>
      <w:r>
        <w:rPr>
          <w:rFonts w:ascii="宋体" w:hAnsi="宋体"/>
          <w:color w:val="000000"/>
          <w:highlight w:val="none"/>
        </w:rPr>
      </w:r>
      <w:r/>
    </w:p>
    <w:p>
      <w:pPr>
        <w:pStyle w:val="845"/>
        <w:ind w:firstLine="420"/>
        <w:spacing w:line="360" w:lineRule="auto"/>
        <w:rPr>
          <w:rFonts w:ascii="宋体" w:hAnsi="宋体"/>
          <w:color w:val="000000"/>
          <w:szCs w:val="21"/>
          <w:highlight w:val="none"/>
        </w:rPr>
      </w:pPr>
      <w:r>
        <w:rPr>
          <w:rFonts w:hint="eastAsia" w:ascii="宋体" w:hAnsi="宋体"/>
          <w:bCs/>
          <w:color w:val="000000"/>
          <w:szCs w:val="21"/>
          <w:highlight w:val="none"/>
        </w:rPr>
        <w:t xml:space="preserve">供应商</w:t>
      </w:r>
      <w:r>
        <w:rPr>
          <w:rFonts w:hint="eastAsia" w:ascii="宋体" w:hAnsi="宋体"/>
          <w:color w:val="000000"/>
          <w:szCs w:val="21"/>
          <w:highlight w:val="none"/>
        </w:rPr>
        <w:t xml:space="preserve">（</w:t>
      </w:r>
      <w:r>
        <w:rPr>
          <w:rFonts w:hint="eastAsia" w:hAnsi="宋体"/>
          <w:color w:val="000000"/>
          <w:szCs w:val="21"/>
          <w:highlight w:val="none"/>
        </w:rPr>
        <w:t xml:space="preserve">加盖CA</w:t>
      </w:r>
      <w:r>
        <w:rPr>
          <w:rFonts w:hint="eastAsia" w:hAnsi="宋体"/>
          <w:color w:val="000000"/>
          <w:szCs w:val="21"/>
          <w:highlight w:val="none"/>
          <w:lang w:eastAsia="zh-CN"/>
        </w:rPr>
        <w:t xml:space="preserve">电子</w:t>
      </w:r>
      <w:r>
        <w:rPr>
          <w:rFonts w:hint="eastAsia" w:hAnsi="宋体"/>
          <w:color w:val="000000"/>
          <w:szCs w:val="21"/>
          <w:highlight w:val="none"/>
        </w:rPr>
        <w:t xml:space="preserve">章</w:t>
      </w:r>
      <w:r>
        <w:rPr>
          <w:rFonts w:hint="eastAsia" w:ascii="宋体" w:hAnsi="宋体"/>
          <w:color w:val="000000"/>
          <w:szCs w:val="21"/>
          <w:highlight w:val="none"/>
        </w:rPr>
        <w:t xml:space="preserve">）：</w:t>
      </w:r>
      <w:r>
        <w:rPr>
          <w:rFonts w:ascii="宋体" w:hAnsi="宋体"/>
          <w:color w:val="000000"/>
          <w:szCs w:val="21"/>
          <w:highlight w:val="none"/>
        </w:rPr>
      </w:r>
      <w:r/>
    </w:p>
    <w:p>
      <w:pPr>
        <w:pStyle w:val="845"/>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color w:val="000000"/>
          <w:szCs w:val="21"/>
          <w:highlight w:val="none"/>
        </w:rPr>
      </w:pPr>
      <w:r>
        <w:rPr>
          <w:rFonts w:hint="eastAsia" w:ascii="宋体" w:hAnsi="宋体"/>
          <w:bCs/>
          <w:color w:val="000000"/>
          <w:szCs w:val="21"/>
          <w:highlight w:val="none"/>
        </w:rPr>
        <w:t xml:space="preserve">法定代表人或授权代表（签字或盖章）：</w:t>
      </w:r>
      <w:r>
        <w:rPr>
          <w:rFonts w:ascii="宋体" w:hAnsi="宋体"/>
          <w:bCs/>
          <w:color w:val="000000"/>
          <w:szCs w:val="21"/>
          <w:highlight w:val="none"/>
        </w:rPr>
      </w:r>
      <w:r/>
    </w:p>
    <w:p>
      <w:pPr>
        <w:pStyle w:val="845"/>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color w:val="000000"/>
          <w:szCs w:val="21"/>
          <w:highlight w:val="none"/>
        </w:rPr>
      </w:pPr>
      <w:r>
        <w:rPr>
          <w:rFonts w:hint="eastAsia" w:ascii="宋体" w:hAnsi="宋体"/>
          <w:bCs/>
          <w:color w:val="000000"/>
          <w:szCs w:val="21"/>
          <w:highlight w:val="none"/>
        </w:rPr>
        <w:t xml:space="preserve">日期：  年  月  日</w:t>
      </w:r>
      <w:r>
        <w:rPr>
          <w:rFonts w:ascii="宋体" w:hAnsi="宋体"/>
          <w:color w:val="000000"/>
          <w:szCs w:val="21"/>
          <w:highlight w:val="none"/>
        </w:rPr>
      </w:r>
      <w:r/>
    </w:p>
    <w:p>
      <w:pPr>
        <w:pStyle w:val="845"/>
        <w:jc w:val="center"/>
        <w:spacing w:line="44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br w:type="page" w:clear="all"/>
      </w:r>
      <w:r>
        <w:rPr>
          <w:rFonts w:hint="eastAsia" w:ascii="仿宋" w:hAnsi="仿宋" w:eastAsia="仿宋" w:cs="仿宋"/>
          <w:b/>
          <w:bCs/>
          <w:color w:val="000000"/>
          <w:sz w:val="32"/>
          <w:szCs w:val="32"/>
        </w:rPr>
        <w:t xml:space="preserve">质疑函范本</w:t>
      </w:r>
      <w:r>
        <w:rPr>
          <w:rFonts w:ascii="仿宋" w:hAnsi="仿宋" w:eastAsia="仿宋" w:cs="仿宋"/>
          <w:b/>
          <w:bCs/>
          <w:color w:val="000000"/>
          <w:sz w:val="32"/>
          <w:szCs w:val="32"/>
        </w:rPr>
      </w:r>
      <w:r/>
    </w:p>
    <w:p>
      <w:pPr>
        <w:pStyle w:val="845"/>
        <w:spacing w:before="240" w:line="440" w:lineRule="exact"/>
        <w:rPr>
          <w:bCs/>
          <w:color w:val="000000"/>
          <w:sz w:val="24"/>
          <w:szCs w:val="24"/>
        </w:rPr>
      </w:pPr>
      <w:r>
        <w:rPr>
          <w:rFonts w:hint="eastAsia"/>
          <w:bCs/>
          <w:color w:val="000000"/>
          <w:sz w:val="24"/>
          <w:szCs w:val="24"/>
        </w:rPr>
        <w:t xml:space="preserve">一、质疑供应商基本信息</w:t>
      </w:r>
      <w:r>
        <w:rPr>
          <w:bCs/>
          <w:color w:val="000000"/>
          <w:sz w:val="24"/>
          <w:szCs w:val="24"/>
        </w:rPr>
      </w:r>
      <w:r/>
    </w:p>
    <w:p>
      <w:pPr>
        <w:pStyle w:val="845"/>
        <w:spacing w:line="440" w:lineRule="exact"/>
        <w:rPr>
          <w:color w:val="000000"/>
          <w:sz w:val="24"/>
          <w:szCs w:val="24"/>
          <w:u w:val="single"/>
        </w:rPr>
      </w:pPr>
      <w:r>
        <w:rPr>
          <w:rFonts w:hint="eastAsia"/>
          <w:color w:val="000000"/>
          <w:sz w:val="24"/>
          <w:szCs w:val="24"/>
        </w:rPr>
        <w:t xml:space="preserve">质疑供应商：</w:t>
      </w:r>
      <w:r>
        <w:rPr>
          <w:color w:val="000000"/>
          <w:sz w:val="24"/>
          <w:szCs w:val="24"/>
          <w:u w:val="single"/>
        </w:rPr>
      </w:r>
      <w:r/>
    </w:p>
    <w:p>
      <w:pPr>
        <w:pStyle w:val="845"/>
        <w:spacing w:line="440" w:lineRule="exact"/>
        <w:rPr>
          <w:color w:val="000000"/>
          <w:sz w:val="24"/>
          <w:szCs w:val="24"/>
        </w:rPr>
      </w:pPr>
      <w:r>
        <w:rPr>
          <w:rFonts w:hint="eastAsia"/>
          <w:color w:val="000000"/>
          <w:sz w:val="24"/>
          <w:szCs w:val="24"/>
        </w:rPr>
        <w:t xml:space="preserve">地址：邮编：</w:t>
      </w:r>
      <w:r>
        <w:rPr>
          <w:color w:val="000000"/>
          <w:sz w:val="24"/>
          <w:szCs w:val="24"/>
        </w:rPr>
      </w:r>
      <w:r/>
    </w:p>
    <w:p>
      <w:pPr>
        <w:pStyle w:val="845"/>
        <w:spacing w:line="440" w:lineRule="exact"/>
        <w:rPr>
          <w:color w:val="000000"/>
          <w:sz w:val="24"/>
          <w:szCs w:val="24"/>
        </w:rPr>
      </w:pPr>
      <w:r>
        <w:rPr>
          <w:rFonts w:hint="eastAsia"/>
          <w:color w:val="000000"/>
          <w:sz w:val="24"/>
          <w:szCs w:val="24"/>
        </w:rPr>
        <w:t xml:space="preserve">联系人：联系电话：</w:t>
      </w:r>
      <w:r>
        <w:rPr>
          <w:color w:val="000000"/>
          <w:sz w:val="24"/>
          <w:szCs w:val="24"/>
        </w:rPr>
      </w:r>
      <w:r/>
    </w:p>
    <w:p>
      <w:pPr>
        <w:pStyle w:val="845"/>
        <w:spacing w:line="440" w:lineRule="exact"/>
        <w:rPr>
          <w:color w:val="000000"/>
          <w:sz w:val="24"/>
          <w:szCs w:val="24"/>
          <w:u w:val="single"/>
        </w:rPr>
      </w:pPr>
      <w:r>
        <w:rPr>
          <w:rFonts w:hint="eastAsia"/>
          <w:color w:val="000000"/>
          <w:sz w:val="24"/>
          <w:szCs w:val="24"/>
        </w:rPr>
        <w:t xml:space="preserve">授权代表：</w:t>
      </w:r>
      <w:r>
        <w:rPr>
          <w:color w:val="000000"/>
          <w:sz w:val="24"/>
          <w:szCs w:val="24"/>
          <w:u w:val="single"/>
        </w:rPr>
      </w:r>
      <w:r/>
    </w:p>
    <w:p>
      <w:pPr>
        <w:pStyle w:val="845"/>
        <w:spacing w:line="440" w:lineRule="exact"/>
        <w:rPr>
          <w:color w:val="000000"/>
          <w:sz w:val="24"/>
          <w:szCs w:val="24"/>
        </w:rPr>
      </w:pPr>
      <w:r>
        <w:rPr>
          <w:rFonts w:hint="eastAsia"/>
          <w:color w:val="000000"/>
          <w:sz w:val="24"/>
          <w:szCs w:val="24"/>
        </w:rPr>
        <w:t xml:space="preserve">联系电话：</w:t>
      </w:r>
      <w:r>
        <w:rPr>
          <w:color w:val="000000"/>
          <w:sz w:val="24"/>
          <w:szCs w:val="24"/>
        </w:rPr>
      </w:r>
      <w:r/>
    </w:p>
    <w:p>
      <w:pPr>
        <w:pStyle w:val="845"/>
        <w:spacing w:line="440" w:lineRule="exact"/>
        <w:rPr>
          <w:color w:val="000000"/>
          <w:sz w:val="24"/>
          <w:szCs w:val="24"/>
        </w:rPr>
      </w:pPr>
      <w:r>
        <w:rPr>
          <w:rFonts w:hint="eastAsia"/>
          <w:color w:val="000000"/>
          <w:sz w:val="24"/>
          <w:szCs w:val="24"/>
        </w:rPr>
        <w:t xml:space="preserve">地址： 邮编：</w:t>
      </w:r>
      <w:r>
        <w:rPr>
          <w:color w:val="000000"/>
          <w:sz w:val="24"/>
          <w:szCs w:val="24"/>
        </w:rPr>
      </w:r>
      <w:r/>
    </w:p>
    <w:p>
      <w:pPr>
        <w:pStyle w:val="845"/>
        <w:spacing w:line="440" w:lineRule="exact"/>
        <w:rPr>
          <w:bCs/>
          <w:color w:val="000000"/>
          <w:sz w:val="24"/>
          <w:szCs w:val="24"/>
        </w:rPr>
      </w:pPr>
      <w:r>
        <w:rPr>
          <w:rFonts w:hint="eastAsia"/>
          <w:bCs/>
          <w:color w:val="000000"/>
          <w:sz w:val="24"/>
          <w:szCs w:val="24"/>
        </w:rPr>
        <w:t xml:space="preserve">二、质疑项目基本情况</w:t>
      </w:r>
      <w:r>
        <w:rPr>
          <w:bCs/>
          <w:color w:val="000000"/>
          <w:sz w:val="24"/>
          <w:szCs w:val="24"/>
        </w:rPr>
      </w:r>
      <w:r/>
    </w:p>
    <w:p>
      <w:pPr>
        <w:pStyle w:val="845"/>
        <w:spacing w:line="440" w:lineRule="exact"/>
        <w:rPr>
          <w:color w:val="000000"/>
          <w:sz w:val="24"/>
          <w:szCs w:val="24"/>
        </w:rPr>
      </w:pPr>
      <w:r>
        <w:rPr>
          <w:rFonts w:hint="eastAsia"/>
          <w:color w:val="000000"/>
          <w:sz w:val="24"/>
          <w:szCs w:val="24"/>
        </w:rPr>
        <w:t xml:space="preserve">质疑项目的名称：</w:t>
      </w:r>
      <w:r>
        <w:rPr>
          <w:color w:val="000000"/>
          <w:sz w:val="24"/>
          <w:szCs w:val="24"/>
        </w:rPr>
      </w:r>
      <w:r/>
    </w:p>
    <w:p>
      <w:pPr>
        <w:pStyle w:val="845"/>
        <w:spacing w:line="440" w:lineRule="exact"/>
        <w:rPr>
          <w:color w:val="000000"/>
          <w:sz w:val="24"/>
          <w:szCs w:val="24"/>
        </w:rPr>
      </w:pPr>
      <w:r>
        <w:rPr>
          <w:rFonts w:hint="eastAsia"/>
          <w:color w:val="000000"/>
          <w:sz w:val="24"/>
          <w:szCs w:val="24"/>
        </w:rPr>
        <w:t xml:space="preserve">质疑项目的编号：包号：</w:t>
      </w:r>
      <w:r>
        <w:rPr>
          <w:color w:val="000000"/>
          <w:sz w:val="24"/>
          <w:szCs w:val="24"/>
        </w:rPr>
      </w:r>
      <w:r/>
    </w:p>
    <w:p>
      <w:pPr>
        <w:pStyle w:val="845"/>
        <w:spacing w:line="440" w:lineRule="exact"/>
        <w:rPr>
          <w:color w:val="000000"/>
          <w:sz w:val="24"/>
          <w:szCs w:val="24"/>
          <w:u w:val="single"/>
        </w:rPr>
      </w:pPr>
      <w:r>
        <w:rPr>
          <w:rFonts w:hint="eastAsia"/>
          <w:color w:val="000000"/>
          <w:sz w:val="24"/>
          <w:szCs w:val="24"/>
        </w:rPr>
        <w:t xml:space="preserve">采购人名称：</w:t>
      </w:r>
      <w:r>
        <w:rPr>
          <w:color w:val="000000"/>
          <w:sz w:val="24"/>
          <w:szCs w:val="24"/>
          <w:u w:val="single"/>
        </w:rPr>
      </w:r>
      <w:r/>
    </w:p>
    <w:p>
      <w:pPr>
        <w:pStyle w:val="845"/>
        <w:spacing w:line="440" w:lineRule="exact"/>
        <w:rPr>
          <w:color w:val="000000"/>
          <w:sz w:val="24"/>
          <w:szCs w:val="24"/>
        </w:rPr>
      </w:pPr>
      <w:r>
        <w:rPr>
          <w:rFonts w:hint="eastAsia"/>
          <w:color w:val="000000"/>
          <w:sz w:val="24"/>
          <w:szCs w:val="24"/>
        </w:rPr>
        <w:t xml:space="preserve">采购文件获取日期：</w:t>
      </w:r>
      <w:r>
        <w:rPr>
          <w:color w:val="000000"/>
          <w:sz w:val="24"/>
          <w:szCs w:val="24"/>
        </w:rPr>
      </w:r>
      <w:r/>
    </w:p>
    <w:p>
      <w:pPr>
        <w:pStyle w:val="845"/>
        <w:spacing w:line="440" w:lineRule="exact"/>
        <w:rPr>
          <w:bCs/>
          <w:color w:val="000000"/>
          <w:sz w:val="24"/>
          <w:szCs w:val="24"/>
        </w:rPr>
      </w:pPr>
      <w:r>
        <w:rPr>
          <w:rFonts w:hint="eastAsia"/>
          <w:bCs/>
          <w:color w:val="000000"/>
          <w:sz w:val="24"/>
          <w:szCs w:val="24"/>
        </w:rPr>
        <w:t xml:space="preserve">三、质疑事项具体内容</w:t>
      </w:r>
      <w:r>
        <w:rPr>
          <w:bCs/>
          <w:color w:val="000000"/>
          <w:sz w:val="24"/>
          <w:szCs w:val="24"/>
        </w:rPr>
      </w:r>
      <w:r/>
    </w:p>
    <w:p>
      <w:pPr>
        <w:pStyle w:val="845"/>
        <w:spacing w:line="440" w:lineRule="exact"/>
        <w:rPr>
          <w:color w:val="000000"/>
          <w:sz w:val="24"/>
          <w:szCs w:val="24"/>
          <w:u w:val="single"/>
        </w:rPr>
      </w:pPr>
      <w:r>
        <w:rPr>
          <w:rFonts w:hint="eastAsia"/>
          <w:color w:val="000000"/>
          <w:sz w:val="24"/>
          <w:szCs w:val="24"/>
        </w:rPr>
        <w:t xml:space="preserve">质疑事项1：</w:t>
      </w:r>
      <w:r>
        <w:rPr>
          <w:color w:val="000000"/>
          <w:sz w:val="24"/>
          <w:szCs w:val="24"/>
          <w:u w:val="single"/>
        </w:rPr>
      </w:r>
      <w:r/>
    </w:p>
    <w:p>
      <w:pPr>
        <w:pStyle w:val="845"/>
        <w:spacing w:line="440" w:lineRule="exact"/>
        <w:rPr>
          <w:color w:val="000000"/>
          <w:sz w:val="24"/>
          <w:szCs w:val="24"/>
          <w:u w:val="single"/>
        </w:rPr>
      </w:pPr>
      <w:r>
        <w:rPr>
          <w:rFonts w:hint="eastAsia"/>
          <w:color w:val="000000"/>
          <w:sz w:val="24"/>
          <w:szCs w:val="24"/>
        </w:rPr>
        <w:t xml:space="preserve">事实依据：</w:t>
      </w:r>
      <w:r>
        <w:rPr>
          <w:color w:val="000000"/>
          <w:sz w:val="24"/>
          <w:szCs w:val="24"/>
          <w:u w:val="single"/>
        </w:rPr>
      </w:r>
      <w:r/>
    </w:p>
    <w:p>
      <w:pPr>
        <w:pStyle w:val="845"/>
        <w:spacing w:line="440" w:lineRule="exact"/>
        <w:rPr>
          <w:color w:val="000000"/>
          <w:sz w:val="24"/>
          <w:szCs w:val="24"/>
        </w:rPr>
      </w:pPr>
      <w:r>
        <w:rPr>
          <w:color w:val="000000"/>
          <w:sz w:val="24"/>
          <w:szCs w:val="24"/>
        </w:rPr>
      </w:r>
      <w:r/>
    </w:p>
    <w:p>
      <w:pPr>
        <w:pStyle w:val="845"/>
        <w:spacing w:line="440" w:lineRule="exact"/>
        <w:rPr>
          <w:color w:val="000000"/>
          <w:sz w:val="24"/>
          <w:szCs w:val="24"/>
          <w:u w:val="single"/>
        </w:rPr>
      </w:pPr>
      <w:r>
        <w:rPr>
          <w:rFonts w:hint="eastAsia"/>
          <w:color w:val="000000"/>
          <w:sz w:val="24"/>
          <w:szCs w:val="24"/>
        </w:rPr>
        <w:t xml:space="preserve">法律依据：</w:t>
      </w:r>
      <w:r>
        <w:rPr>
          <w:color w:val="000000"/>
          <w:sz w:val="24"/>
          <w:szCs w:val="24"/>
          <w:u w:val="single"/>
        </w:rPr>
      </w:r>
      <w:r/>
    </w:p>
    <w:p>
      <w:pPr>
        <w:pStyle w:val="845"/>
        <w:spacing w:line="440" w:lineRule="exact"/>
        <w:rPr>
          <w:color w:val="000000"/>
          <w:sz w:val="24"/>
          <w:szCs w:val="24"/>
          <w:u w:val="single"/>
        </w:rPr>
      </w:pPr>
      <w:r>
        <w:rPr>
          <w:color w:val="000000"/>
          <w:sz w:val="24"/>
          <w:szCs w:val="24"/>
          <w:u w:val="single"/>
        </w:rPr>
      </w:r>
      <w:r/>
    </w:p>
    <w:p>
      <w:pPr>
        <w:pStyle w:val="845"/>
        <w:spacing w:line="440" w:lineRule="exact"/>
        <w:rPr>
          <w:color w:val="000000"/>
          <w:sz w:val="24"/>
          <w:szCs w:val="24"/>
          <w:u w:val="single"/>
        </w:rPr>
      </w:pPr>
      <w:r>
        <w:rPr>
          <w:rFonts w:hint="eastAsia"/>
          <w:color w:val="000000"/>
          <w:sz w:val="24"/>
          <w:szCs w:val="24"/>
        </w:rPr>
        <w:t xml:space="preserve">质疑事项2</w:t>
      </w:r>
      <w:r>
        <w:rPr>
          <w:color w:val="000000"/>
          <w:sz w:val="24"/>
          <w:szCs w:val="24"/>
          <w:u w:val="single"/>
        </w:rPr>
      </w:r>
      <w:r/>
    </w:p>
    <w:p>
      <w:pPr>
        <w:pStyle w:val="845"/>
        <w:spacing w:line="440" w:lineRule="exact"/>
        <w:rPr>
          <w:color w:val="000000"/>
          <w:sz w:val="24"/>
          <w:szCs w:val="24"/>
        </w:rPr>
      </w:pPr>
      <w:r>
        <w:rPr>
          <w:rFonts w:hint="eastAsia"/>
          <w:color w:val="000000"/>
          <w:sz w:val="24"/>
          <w:szCs w:val="24"/>
        </w:rPr>
        <w:t xml:space="preserve">……</w:t>
      </w:r>
      <w:r>
        <w:rPr>
          <w:color w:val="000000"/>
          <w:sz w:val="24"/>
          <w:szCs w:val="24"/>
        </w:rPr>
      </w:r>
      <w:r/>
    </w:p>
    <w:p>
      <w:pPr>
        <w:pStyle w:val="845"/>
        <w:spacing w:line="440" w:lineRule="exact"/>
        <w:rPr>
          <w:bCs/>
          <w:color w:val="000000"/>
          <w:sz w:val="24"/>
          <w:szCs w:val="24"/>
        </w:rPr>
      </w:pPr>
      <w:r>
        <w:rPr>
          <w:rFonts w:hint="eastAsia"/>
          <w:bCs/>
          <w:color w:val="000000"/>
          <w:sz w:val="24"/>
          <w:szCs w:val="24"/>
        </w:rPr>
        <w:t xml:space="preserve">四、与质疑事项相关的质疑请求</w:t>
      </w:r>
      <w:r>
        <w:rPr>
          <w:bCs/>
          <w:color w:val="000000"/>
          <w:sz w:val="24"/>
          <w:szCs w:val="24"/>
        </w:rPr>
      </w:r>
      <w:r/>
    </w:p>
    <w:p>
      <w:pPr>
        <w:pStyle w:val="845"/>
        <w:spacing w:line="440" w:lineRule="exact"/>
        <w:rPr>
          <w:color w:val="000000"/>
          <w:sz w:val="24"/>
          <w:szCs w:val="24"/>
          <w:u w:val="single"/>
        </w:rPr>
      </w:pPr>
      <w:r>
        <w:rPr>
          <w:rFonts w:hint="eastAsia"/>
          <w:color w:val="000000"/>
          <w:sz w:val="24"/>
          <w:szCs w:val="24"/>
        </w:rPr>
        <w:t xml:space="preserve">请求：</w:t>
      </w:r>
      <w:r>
        <w:rPr>
          <w:color w:val="000000"/>
          <w:sz w:val="24"/>
          <w:szCs w:val="24"/>
          <w:u w:val="single"/>
        </w:rPr>
      </w:r>
      <w:r/>
    </w:p>
    <w:p>
      <w:pPr>
        <w:pStyle w:val="845"/>
        <w:spacing w:line="440" w:lineRule="exact"/>
        <w:rPr>
          <w:color w:val="000000"/>
          <w:sz w:val="24"/>
          <w:szCs w:val="24"/>
        </w:rPr>
      </w:pPr>
      <w:r>
        <w:rPr>
          <w:color w:val="000000"/>
          <w:sz w:val="24"/>
          <w:szCs w:val="24"/>
        </w:rPr>
      </w:r>
      <w:r/>
    </w:p>
    <w:p>
      <w:pPr>
        <w:pStyle w:val="845"/>
        <w:spacing w:line="440" w:lineRule="exact"/>
        <w:rPr>
          <w:color w:val="000000"/>
          <w:sz w:val="24"/>
          <w:szCs w:val="24"/>
        </w:rPr>
      </w:pPr>
      <w:r>
        <w:rPr>
          <w:color w:val="000000"/>
          <w:sz w:val="24"/>
          <w:szCs w:val="24"/>
        </w:rPr>
      </w:r>
      <w:r/>
    </w:p>
    <w:p>
      <w:pPr>
        <w:pStyle w:val="845"/>
        <w:spacing w:line="440" w:lineRule="exact"/>
        <w:rPr>
          <w:color w:val="000000"/>
          <w:sz w:val="24"/>
          <w:szCs w:val="24"/>
        </w:rPr>
      </w:pPr>
      <w:r>
        <w:rPr>
          <w:rFonts w:hint="eastAsia"/>
          <w:color w:val="000000"/>
          <w:sz w:val="24"/>
          <w:szCs w:val="24"/>
        </w:rPr>
        <w:t xml:space="preserve">签字(签章)：                   公章：                      </w:t>
      </w:r>
      <w:r>
        <w:rPr>
          <w:color w:val="000000"/>
          <w:sz w:val="24"/>
          <w:szCs w:val="24"/>
        </w:rPr>
      </w:r>
      <w:r/>
    </w:p>
    <w:p>
      <w:pPr>
        <w:pStyle w:val="845"/>
        <w:spacing w:line="440" w:lineRule="exact"/>
        <w:rPr>
          <w:color w:val="000000"/>
          <w:sz w:val="24"/>
          <w:szCs w:val="24"/>
        </w:rPr>
      </w:pPr>
      <w:r>
        <w:rPr>
          <w:rFonts w:hint="eastAsia"/>
          <w:color w:val="000000"/>
          <w:sz w:val="24"/>
          <w:szCs w:val="24"/>
        </w:rPr>
        <w:t xml:space="preserve">日期：    </w:t>
      </w:r>
      <w:r>
        <w:rPr>
          <w:color w:val="000000"/>
          <w:sz w:val="24"/>
          <w:szCs w:val="24"/>
        </w:rPr>
      </w:r>
      <w:r/>
    </w:p>
    <w:p>
      <w:pPr>
        <w:pStyle w:val="845"/>
        <w:spacing w:line="440" w:lineRule="exact"/>
        <w:rPr>
          <w:color w:val="000000"/>
          <w:sz w:val="24"/>
          <w:szCs w:val="24"/>
        </w:rPr>
      </w:pPr>
      <w:r>
        <w:rPr>
          <w:color w:val="000000"/>
          <w:sz w:val="24"/>
          <w:szCs w:val="24"/>
        </w:rPr>
      </w:r>
      <w:r/>
    </w:p>
    <w:p>
      <w:pPr>
        <w:pStyle w:val="845"/>
        <w:spacing w:line="440" w:lineRule="exact"/>
        <w:rPr>
          <w:rFonts w:ascii="仿宋" w:hAnsi="仿宋" w:eastAsia="仿宋" w:cs="仿宋"/>
          <w:color w:val="000000"/>
          <w:sz w:val="24"/>
          <w:szCs w:val="24"/>
        </w:rPr>
      </w:pPr>
      <w:r>
        <w:rPr>
          <w:rFonts w:ascii="仿宋" w:hAnsi="仿宋" w:eastAsia="仿宋" w:cs="仿宋"/>
          <w:color w:val="000000"/>
          <w:sz w:val="24"/>
          <w:szCs w:val="24"/>
        </w:rPr>
      </w:r>
      <w:r/>
    </w:p>
    <w:p>
      <w:pPr>
        <w:pStyle w:val="845"/>
        <w:spacing w:line="440" w:lineRule="exact"/>
        <w:rPr>
          <w:rFonts w:ascii="仿宋" w:hAnsi="仿宋" w:eastAsia="仿宋" w:cs="仿宋"/>
          <w:color w:val="000000"/>
          <w:sz w:val="24"/>
          <w:szCs w:val="24"/>
        </w:rPr>
      </w:pPr>
      <w:r>
        <w:rPr>
          <w:rFonts w:ascii="仿宋" w:hAnsi="仿宋" w:eastAsia="仿宋" w:cs="仿宋"/>
          <w:color w:val="000000"/>
          <w:sz w:val="24"/>
          <w:szCs w:val="24"/>
        </w:rPr>
      </w:r>
      <w:r/>
    </w:p>
    <w:p>
      <w:pPr>
        <w:pStyle w:val="845"/>
        <w:spacing w:line="440" w:lineRule="exact"/>
        <w:rPr>
          <w:bCs/>
          <w:color w:val="000000"/>
          <w:sz w:val="24"/>
          <w:szCs w:val="24"/>
        </w:rPr>
      </w:pPr>
      <w:r>
        <w:rPr>
          <w:bCs/>
          <w:color w:val="000000"/>
          <w:sz w:val="24"/>
          <w:szCs w:val="24"/>
        </w:rPr>
      </w:r>
      <w:r/>
    </w:p>
    <w:p>
      <w:pPr>
        <w:pStyle w:val="845"/>
        <w:spacing w:line="440" w:lineRule="exact"/>
        <w:rPr>
          <w:b/>
          <w:color w:val="000000"/>
          <w:sz w:val="24"/>
          <w:szCs w:val="24"/>
        </w:rPr>
      </w:pPr>
      <w:r>
        <w:rPr>
          <w:rFonts w:hint="eastAsia"/>
          <w:b/>
          <w:color w:val="000000"/>
          <w:sz w:val="24"/>
          <w:szCs w:val="24"/>
        </w:rPr>
        <w:t xml:space="preserve">质疑函制作说明：</w:t>
      </w:r>
      <w:r>
        <w:rPr>
          <w:b/>
          <w:color w:val="000000"/>
          <w:sz w:val="24"/>
          <w:szCs w:val="24"/>
        </w:rPr>
      </w:r>
      <w:r/>
    </w:p>
    <w:p>
      <w:pPr>
        <w:pStyle w:val="845"/>
        <w:ind w:firstLine="480"/>
        <w:spacing w:line="440" w:lineRule="exact"/>
        <w:widowControl/>
        <w:rPr>
          <w:color w:val="000000"/>
          <w:sz w:val="24"/>
          <w:szCs w:val="24"/>
        </w:rPr>
      </w:pPr>
      <w:r>
        <w:rPr>
          <w:rFonts w:hint="eastAsia"/>
          <w:color w:val="000000"/>
          <w:sz w:val="24"/>
          <w:szCs w:val="24"/>
        </w:rPr>
        <w:t xml:space="preserve">1.供应商提出质疑时，应提交质疑函和必要的证明材料。</w:t>
      </w:r>
      <w:r>
        <w:rPr>
          <w:color w:val="000000"/>
          <w:sz w:val="24"/>
          <w:szCs w:val="24"/>
        </w:rPr>
      </w:r>
      <w:r/>
    </w:p>
    <w:p>
      <w:pPr>
        <w:pStyle w:val="845"/>
        <w:ind w:firstLine="480"/>
        <w:spacing w:line="440" w:lineRule="exact"/>
        <w:widowControl/>
        <w:rPr>
          <w:color w:val="000000"/>
          <w:sz w:val="24"/>
          <w:szCs w:val="24"/>
        </w:rPr>
      </w:pPr>
      <w:r>
        <w:rPr>
          <w:rFonts w:hint="eastAsia"/>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sz w:val="24"/>
          <w:szCs w:val="24"/>
        </w:rPr>
      </w:r>
      <w:r/>
    </w:p>
    <w:p>
      <w:pPr>
        <w:pStyle w:val="845"/>
        <w:ind w:firstLine="480"/>
        <w:spacing w:line="440" w:lineRule="exact"/>
        <w:widowControl/>
        <w:rPr>
          <w:color w:val="000000"/>
          <w:sz w:val="24"/>
          <w:szCs w:val="24"/>
        </w:rPr>
      </w:pPr>
      <w:r>
        <w:rPr>
          <w:rFonts w:hint="eastAsia"/>
          <w:color w:val="000000"/>
          <w:sz w:val="24"/>
          <w:szCs w:val="24"/>
        </w:rPr>
        <w:t xml:space="preserve">3.质疑供应商若对项目的某一分包进行质疑，质疑函中应列明具体分包号。</w:t>
      </w:r>
      <w:r>
        <w:rPr>
          <w:color w:val="000000"/>
          <w:sz w:val="24"/>
          <w:szCs w:val="24"/>
        </w:rPr>
      </w:r>
      <w:r/>
    </w:p>
    <w:p>
      <w:pPr>
        <w:pStyle w:val="845"/>
        <w:ind w:firstLine="480"/>
        <w:spacing w:line="440" w:lineRule="exact"/>
        <w:widowControl/>
        <w:rPr>
          <w:color w:val="000000"/>
          <w:sz w:val="24"/>
          <w:szCs w:val="24"/>
        </w:rPr>
      </w:pPr>
      <w:r>
        <w:rPr>
          <w:rFonts w:hint="eastAsia"/>
          <w:color w:val="000000"/>
          <w:sz w:val="24"/>
          <w:szCs w:val="24"/>
        </w:rPr>
        <w:t xml:space="preserve">4.质疑函的质疑事项应具体、明确，并有必要的事实依据和法律依据。</w:t>
      </w:r>
      <w:r>
        <w:rPr>
          <w:color w:val="000000"/>
          <w:sz w:val="24"/>
          <w:szCs w:val="24"/>
        </w:rPr>
      </w:r>
      <w:r/>
    </w:p>
    <w:p>
      <w:pPr>
        <w:pStyle w:val="845"/>
        <w:ind w:firstLine="480"/>
        <w:spacing w:line="440" w:lineRule="exact"/>
        <w:widowControl/>
        <w:rPr>
          <w:color w:val="000000"/>
          <w:sz w:val="24"/>
          <w:szCs w:val="24"/>
        </w:rPr>
      </w:pPr>
      <w:r>
        <w:rPr>
          <w:rFonts w:hint="eastAsia"/>
          <w:color w:val="000000"/>
          <w:sz w:val="24"/>
          <w:szCs w:val="24"/>
        </w:rPr>
        <w:t xml:space="preserve">5.质疑函的质疑请求应与质疑事项相关。</w:t>
      </w:r>
      <w:r>
        <w:rPr>
          <w:color w:val="000000"/>
          <w:sz w:val="24"/>
          <w:szCs w:val="24"/>
        </w:rPr>
      </w:r>
      <w:r/>
    </w:p>
    <w:p>
      <w:pPr>
        <w:pStyle w:val="845"/>
        <w:ind w:firstLine="480"/>
        <w:spacing w:line="440" w:lineRule="exact"/>
        <w:widowControl/>
        <w:rPr>
          <w:rFonts w:hint="eastAsia"/>
          <w:color w:val="000000"/>
          <w:sz w:val="24"/>
          <w:szCs w:val="24"/>
        </w:rPr>
      </w:pPr>
      <w:r>
        <w:rPr>
          <w:rFonts w:hint="eastAsia"/>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10" w:h="16840" w:orient="portrait"/>
      <w:pgMar w:top="1440" w:right="1080" w:bottom="1440" w:left="1080" w:header="0" w:footer="7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ambria Math">
    <w:panose1 w:val="0204050305040603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仿宋_GB2312">
    <w:panose1 w:val="02010609060101010101"/>
  </w:font>
  <w:font w:name="@宋体">
    <w:panose1 w:val="020B0503020202020204"/>
  </w:font>
  <w:font w:name="华文中宋">
    <w:panose1 w:val="02010600040101010101"/>
  </w:font>
  <w:font w:name="黑体">
    <w:panose1 w:val="02010609060101010101"/>
  </w:font>
  <w:font w:name="Cambria">
    <w:panose1 w:val="02040503050406030204"/>
  </w:font>
  <w:font w:name="Arial Unicode MS">
    <w:panose1 w:val="020B0604020202020204"/>
  </w:font>
  <w:font w:name="Arial">
    <w:panose1 w:val="020B0604020202020204"/>
  </w:font>
  <w:font w:name="楷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sz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10</w:t>
                          </w:r>
                          <w:r>
                            <w:fldChar w:fldCharType="end"/>
                          </w:r>
                          <w:r>
                            <w:t xml:space="preserve"> 页 共 </w:t>
                          </w:r>
                          <w:r>
                            <w:fldChar w:fldCharType="begin"/>
                          </w:r>
                          <w:r>
                            <w:instrText xml:space="preserve">NUMPAGES \* MERGEFORMAT</w:instrText>
                          </w:r>
                          <w:r>
                            <w:fldChar w:fldCharType="separate"/>
                          </w:r>
                          <w:r>
                            <w:t xml:space="preserve">43</w:t>
                          </w:r>
                          <w:r>
                            <w:fldChar w:fldCharType="end"/>
                          </w:r>
                          <w:r>
                            <w:t xml:space="preserve"> 页</w:t>
                          </w:r>
                          <w:r/>
                        </w:p>
                        <w:p>
                          <w:pPr>
                            <w:pStyle w:val="8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10</w:t>
                    </w:r>
                    <w:r>
                      <w:fldChar w:fldCharType="end"/>
                    </w:r>
                    <w:r>
                      <w:t xml:space="preserve"> 页 共 </w:t>
                    </w:r>
                    <w:r>
                      <w:fldChar w:fldCharType="begin"/>
                    </w:r>
                    <w:r>
                      <w:instrText xml:space="preserve">NUMPAGES \* MERGEFORMAT</w:instrText>
                    </w:r>
                    <w:r>
                      <w:fldChar w:fldCharType="separate"/>
                    </w:r>
                    <w:r>
                      <w:t xml:space="preserve">43</w:t>
                    </w:r>
                    <w:r>
                      <w:fldChar w:fldCharType="end"/>
                    </w:r>
                    <w:r>
                      <w:t xml:space="preserve"> 页</w:t>
                    </w:r>
                    <w:r/>
                  </w:p>
                  <w:p>
                    <w:pPr>
                      <w:pStyle w:val="845"/>
                    </w:pPr>
                    <w:r/>
                    <w:r/>
                  </w:p>
                </w:txbxContent>
              </v:textbox>
            </v:shape>
          </w:pict>
        </mc:Fallback>
      </mc:AlternateContent>
    </w:r>
    <w:r>
      <w:rPr>
        <w:sz w:val="1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sz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NUMPAGES \* MERGEFORMAT</w:instrText>
                          </w:r>
                          <w:r>
                            <w:fldChar w:fldCharType="separate"/>
                          </w:r>
                          <w:r>
                            <w:t xml:space="preserve">42</w:t>
                          </w:r>
                          <w:r>
                            <w:fldChar w:fldCharType="end"/>
                          </w:r>
                          <w:r>
                            <w:t xml:space="preserve"> 页</w:t>
                          </w:r>
                          <w:r/>
                        </w:p>
                        <w:p>
                          <w:pPr>
                            <w:pStyle w:val="8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NUMPAGES \* MERGEFORMAT</w:instrText>
                    </w:r>
                    <w:r>
                      <w:fldChar w:fldCharType="separate"/>
                    </w:r>
                    <w:r>
                      <w:t xml:space="preserve">42</w:t>
                    </w:r>
                    <w:r>
                      <w:fldChar w:fldCharType="end"/>
                    </w:r>
                    <w:r>
                      <w:t xml:space="preserve"> 页</w:t>
                    </w:r>
                    <w:r/>
                  </w:p>
                  <w:p>
                    <w:pPr>
                      <w:pStyle w:val="845"/>
                    </w:pPr>
                    <w:r/>
                    <w:r/>
                  </w:p>
                </w:txbxContent>
              </v:textbox>
            </v:shape>
          </w:pict>
        </mc:Fallback>
      </mc:AlternateContent>
    </w:r>
    <w:r>
      <w:rPr>
        <w:sz w:val="19"/>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NUMPAGES \* MERGEFORMAT</w:instrText>
                          </w:r>
                          <w:r>
                            <w:fldChar w:fldCharType="separate"/>
                          </w:r>
                          <w:r>
                            <w:t xml:space="preserve">43</w:t>
                          </w:r>
                          <w:r>
                            <w:fldChar w:fldCharType="end"/>
                          </w:r>
                          <w:r>
                            <w:t xml:space="preserve"> 页</w:t>
                          </w:r>
                          <w:r/>
                        </w:p>
                        <w:p>
                          <w:pPr>
                            <w:pStyle w:val="84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NUMPAGES \* MERGEFORMAT</w:instrText>
                    </w:r>
                    <w:r>
                      <w:fldChar w:fldCharType="separate"/>
                    </w:r>
                    <w:r>
                      <w:t xml:space="preserve">43</w:t>
                    </w:r>
                    <w:r>
                      <w:fldChar w:fldCharType="end"/>
                    </w:r>
                    <w:r>
                      <w:t xml:space="preserve"> 页</w:t>
                    </w:r>
                    <w:r/>
                  </w:p>
                  <w:p>
                    <w:pPr>
                      <w:pStyle w:val="845"/>
                    </w:pPr>
                    <w:r/>
                    <w:r/>
                  </w:p>
                </w:txbxContent>
              </v:textbox>
            </v:shape>
          </w:pict>
        </mc:Fallback>
      </mc:AlternateContent>
    </w: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NUMPAGES \* MERGEFORMAT</w:instrText>
                          </w:r>
                          <w:r>
                            <w:fldChar w:fldCharType="separate"/>
                          </w:r>
                          <w:r>
                            <w:t xml:space="preserve">43</w:t>
                          </w:r>
                          <w:r>
                            <w:fldChar w:fldCharType="end"/>
                          </w:r>
                          <w:r>
                            <w:t xml:space="preserve"> 页</w:t>
                          </w:r>
                          <w:r/>
                        </w:p>
                        <w:p>
                          <w:pPr>
                            <w:pStyle w:val="84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NUMPAGES \* MERGEFORMAT</w:instrText>
                    </w:r>
                    <w:r>
                      <w:fldChar w:fldCharType="separate"/>
                    </w:r>
                    <w:r>
                      <w:t xml:space="preserve">43</w:t>
                    </w:r>
                    <w:r>
                      <w:fldChar w:fldCharType="end"/>
                    </w:r>
                    <w:r>
                      <w:t xml:space="preserve"> 页</w:t>
                    </w:r>
                    <w:r/>
                  </w:p>
                  <w:p>
                    <w:pPr>
                      <w:pStyle w:val="845"/>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45"/>
        <w:ind w:left="840" w:hanging="360"/>
      </w:pPr>
    </w:lvl>
    <w:lvl w:ilvl="1">
      <w:start w:val="1"/>
      <w:numFmt w:val="lowerLetter"/>
      <w:isLgl w:val="false"/>
      <w:suff w:val="tab"/>
      <w:lvlText w:val="%2)"/>
      <w:lvlJc w:val="left"/>
      <w:pPr>
        <w:pStyle w:val="845"/>
        <w:ind w:left="1320" w:hanging="420"/>
      </w:pPr>
    </w:lvl>
    <w:lvl w:ilvl="2">
      <w:start w:val="1"/>
      <w:numFmt w:val="lowerRoman"/>
      <w:isLgl w:val="false"/>
      <w:suff w:val="tab"/>
      <w:lvlText w:val="%3."/>
      <w:lvlJc w:val="right"/>
      <w:pPr>
        <w:pStyle w:val="845"/>
        <w:ind w:left="1740" w:hanging="420"/>
      </w:pPr>
    </w:lvl>
    <w:lvl w:ilvl="3">
      <w:start w:val="1"/>
      <w:numFmt w:val="decimal"/>
      <w:isLgl w:val="false"/>
      <w:suff w:val="tab"/>
      <w:lvlText w:val="%4."/>
      <w:lvlJc w:val="left"/>
      <w:pPr>
        <w:pStyle w:val="845"/>
        <w:ind w:left="2160" w:hanging="420"/>
      </w:pPr>
    </w:lvl>
    <w:lvl w:ilvl="4">
      <w:start w:val="1"/>
      <w:numFmt w:val="lowerLetter"/>
      <w:isLgl w:val="false"/>
      <w:suff w:val="tab"/>
      <w:lvlText w:val="%5)"/>
      <w:lvlJc w:val="left"/>
      <w:pPr>
        <w:pStyle w:val="845"/>
        <w:ind w:left="2580" w:hanging="420"/>
      </w:pPr>
    </w:lvl>
    <w:lvl w:ilvl="5">
      <w:start w:val="1"/>
      <w:numFmt w:val="lowerRoman"/>
      <w:isLgl w:val="false"/>
      <w:suff w:val="tab"/>
      <w:lvlText w:val="%6."/>
      <w:lvlJc w:val="right"/>
      <w:pPr>
        <w:pStyle w:val="845"/>
        <w:ind w:left="3000" w:hanging="420"/>
      </w:pPr>
    </w:lvl>
    <w:lvl w:ilvl="6">
      <w:start w:val="1"/>
      <w:numFmt w:val="decimal"/>
      <w:isLgl w:val="false"/>
      <w:suff w:val="tab"/>
      <w:lvlText w:val="%7."/>
      <w:lvlJc w:val="left"/>
      <w:pPr>
        <w:pStyle w:val="845"/>
        <w:ind w:left="3420" w:hanging="420"/>
      </w:pPr>
    </w:lvl>
    <w:lvl w:ilvl="7">
      <w:start w:val="1"/>
      <w:numFmt w:val="lowerLetter"/>
      <w:isLgl w:val="false"/>
      <w:suff w:val="tab"/>
      <w:lvlText w:val="%8)"/>
      <w:lvlJc w:val="left"/>
      <w:pPr>
        <w:pStyle w:val="845"/>
        <w:ind w:left="3840" w:hanging="420"/>
      </w:pPr>
    </w:lvl>
    <w:lvl w:ilvl="8">
      <w:start w:val="1"/>
      <w:numFmt w:val="lowerRoman"/>
      <w:isLgl w:val="false"/>
      <w:suff w:val="tab"/>
      <w:lvlText w:val="%9."/>
      <w:lvlJc w:val="right"/>
      <w:pPr>
        <w:pStyle w:val="845"/>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Title"/>
    <w:basedOn w:val="845"/>
    <w:next w:val="845"/>
    <w:link w:val="930"/>
    <w:uiPriority w:val="10"/>
    <w:qFormat/>
    <w:pPr>
      <w:contextualSpacing/>
      <w:spacing w:before="300" w:after="200"/>
    </w:pPr>
    <w:rPr>
      <w:sz w:val="48"/>
      <w:szCs w:val="48"/>
    </w:rPr>
  </w:style>
  <w:style w:type="paragraph" w:styleId="825">
    <w:name w:val="Subtitle"/>
    <w:basedOn w:val="845"/>
    <w:next w:val="845"/>
    <w:link w:val="931"/>
    <w:uiPriority w:val="11"/>
    <w:qFormat/>
    <w:pPr>
      <w:spacing w:before="200" w:after="200"/>
    </w:pPr>
    <w:rPr>
      <w:sz w:val="24"/>
      <w:szCs w:val="24"/>
    </w:rPr>
  </w:style>
  <w:style w:type="paragraph" w:styleId="826">
    <w:name w:val="Header"/>
    <w:basedOn w:val="845"/>
    <w:link w:val="955"/>
    <w:uiPriority w:val="99"/>
    <w:unhideWhenUsed/>
    <w:pPr>
      <w:spacing w:after="0" w:line="240" w:lineRule="auto"/>
      <w:tabs>
        <w:tab w:val="center" w:pos="7143" w:leader="none"/>
        <w:tab w:val="right" w:pos="14287" w:leader="none"/>
      </w:tabs>
    </w:pPr>
  </w:style>
  <w:style w:type="paragraph" w:styleId="827">
    <w:name w:val="Footer"/>
    <w:basedOn w:val="845"/>
    <w:link w:val="957"/>
    <w:uiPriority w:val="99"/>
    <w:unhideWhenUsed/>
    <w:pPr>
      <w:spacing w:after="0" w:line="240" w:lineRule="auto"/>
      <w:tabs>
        <w:tab w:val="center" w:pos="7143" w:leader="none"/>
        <w:tab w:val="right" w:pos="14287" w:leader="none"/>
      </w:tabs>
    </w:pPr>
  </w:style>
  <w:style w:type="paragraph" w:styleId="828">
    <w:name w:val="Caption"/>
    <w:basedOn w:val="845"/>
    <w:next w:val="845"/>
    <w:uiPriority w:val="35"/>
    <w:semiHidden/>
    <w:unhideWhenUsed/>
    <w:qFormat/>
    <w:pPr>
      <w:spacing w:line="276" w:lineRule="auto"/>
    </w:pPr>
    <w:rPr>
      <w:b/>
      <w:bCs/>
      <w:color w:val="4f81bd" w:themeColor="accent1"/>
      <w:sz w:val="18"/>
      <w:szCs w:val="18"/>
    </w:rPr>
  </w:style>
  <w:style w:type="table" w:styleId="8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Hyperlink"/>
    <w:uiPriority w:val="99"/>
    <w:unhideWhenUsed/>
    <w:rPr>
      <w:color w:val="0000ff" w:themeColor="hyperlink"/>
      <w:u w:val="single"/>
    </w:rPr>
  </w:style>
  <w:style w:type="paragraph" w:styleId="831">
    <w:name w:val="footnote text"/>
    <w:basedOn w:val="845"/>
    <w:link w:val="932"/>
    <w:uiPriority w:val="99"/>
    <w:semiHidden/>
    <w:unhideWhenUsed/>
    <w:pPr>
      <w:spacing w:after="40" w:line="240" w:lineRule="auto"/>
    </w:pPr>
    <w:rPr>
      <w:sz w:val="18"/>
    </w:rPr>
  </w:style>
  <w:style w:type="character" w:styleId="832">
    <w:name w:val="footnote reference"/>
    <w:uiPriority w:val="99"/>
    <w:unhideWhenUsed/>
    <w:rPr>
      <w:vertAlign w:val="superscript"/>
    </w:rPr>
  </w:style>
  <w:style w:type="paragraph" w:styleId="833">
    <w:name w:val="endnote text"/>
    <w:basedOn w:val="845"/>
    <w:link w:val="933"/>
    <w:uiPriority w:val="99"/>
    <w:semiHidden/>
    <w:unhideWhenUsed/>
    <w:pPr>
      <w:spacing w:after="0" w:line="240" w:lineRule="auto"/>
    </w:pPr>
    <w:rPr>
      <w:sz w:val="20"/>
    </w:rPr>
  </w:style>
  <w:style w:type="character" w:styleId="834">
    <w:name w:val="endnote reference"/>
    <w:uiPriority w:val="99"/>
    <w:semiHidden/>
    <w:unhideWhenUsed/>
    <w:rPr>
      <w:vertAlign w:val="superscript"/>
    </w:rPr>
  </w:style>
  <w:style w:type="paragraph" w:styleId="835">
    <w:name w:val="toc 1"/>
    <w:basedOn w:val="845"/>
    <w:next w:val="845"/>
    <w:uiPriority w:val="39"/>
    <w:unhideWhenUsed/>
    <w:pPr>
      <w:ind w:left="0" w:right="0" w:firstLine="0"/>
      <w:spacing w:after="57"/>
    </w:pPr>
  </w:style>
  <w:style w:type="paragraph" w:styleId="836">
    <w:name w:val="toc 2"/>
    <w:basedOn w:val="845"/>
    <w:next w:val="845"/>
    <w:uiPriority w:val="39"/>
    <w:unhideWhenUsed/>
    <w:pPr>
      <w:ind w:left="283" w:right="0" w:firstLine="0"/>
      <w:spacing w:after="57"/>
    </w:pPr>
  </w:style>
  <w:style w:type="paragraph" w:styleId="837">
    <w:name w:val="toc 3"/>
    <w:basedOn w:val="845"/>
    <w:next w:val="845"/>
    <w:uiPriority w:val="39"/>
    <w:unhideWhenUsed/>
    <w:pPr>
      <w:ind w:left="567" w:right="0" w:firstLine="0"/>
      <w:spacing w:after="57"/>
    </w:pPr>
  </w:style>
  <w:style w:type="paragraph" w:styleId="838">
    <w:name w:val="toc 4"/>
    <w:basedOn w:val="845"/>
    <w:next w:val="845"/>
    <w:uiPriority w:val="39"/>
    <w:unhideWhenUsed/>
    <w:pPr>
      <w:ind w:left="850" w:right="0" w:firstLine="0"/>
      <w:spacing w:after="57"/>
    </w:pPr>
  </w:style>
  <w:style w:type="paragraph" w:styleId="839">
    <w:name w:val="toc 5"/>
    <w:basedOn w:val="845"/>
    <w:next w:val="845"/>
    <w:uiPriority w:val="39"/>
    <w:unhideWhenUsed/>
    <w:pPr>
      <w:ind w:left="1134" w:right="0" w:firstLine="0"/>
      <w:spacing w:after="57"/>
    </w:pPr>
  </w:style>
  <w:style w:type="paragraph" w:styleId="840">
    <w:name w:val="toc 6"/>
    <w:basedOn w:val="845"/>
    <w:next w:val="845"/>
    <w:uiPriority w:val="39"/>
    <w:unhideWhenUsed/>
    <w:pPr>
      <w:ind w:left="1417" w:right="0" w:firstLine="0"/>
      <w:spacing w:after="57"/>
    </w:pPr>
  </w:style>
  <w:style w:type="paragraph" w:styleId="841">
    <w:name w:val="toc 7"/>
    <w:basedOn w:val="845"/>
    <w:next w:val="845"/>
    <w:uiPriority w:val="39"/>
    <w:unhideWhenUsed/>
    <w:pPr>
      <w:ind w:left="1701" w:right="0" w:firstLine="0"/>
      <w:spacing w:after="57"/>
    </w:pPr>
  </w:style>
  <w:style w:type="paragraph" w:styleId="842">
    <w:name w:val="toc 8"/>
    <w:basedOn w:val="845"/>
    <w:next w:val="845"/>
    <w:uiPriority w:val="39"/>
    <w:unhideWhenUsed/>
    <w:pPr>
      <w:ind w:left="1984" w:right="0" w:firstLine="0"/>
      <w:spacing w:after="57"/>
    </w:pPr>
  </w:style>
  <w:style w:type="paragraph" w:styleId="843">
    <w:name w:val="toc 9"/>
    <w:basedOn w:val="845"/>
    <w:next w:val="845"/>
    <w:uiPriority w:val="39"/>
    <w:unhideWhenUsed/>
    <w:pPr>
      <w:ind w:left="2268" w:right="0" w:firstLine="0"/>
      <w:spacing w:after="57"/>
    </w:pPr>
  </w:style>
  <w:style w:type="paragraph" w:styleId="844">
    <w:name w:val="table of figures"/>
    <w:basedOn w:val="845"/>
    <w:next w:val="845"/>
    <w:uiPriority w:val="99"/>
    <w:unhideWhenUsed/>
    <w:pPr>
      <w:spacing w:after="0" w:afterAutospacing="0"/>
    </w:pPr>
  </w:style>
  <w:style w:type="paragraph" w:styleId="845" w:default="1">
    <w:name w:val="Normal"/>
    <w:next w:val="857"/>
    <w:link w:val="845"/>
    <w:uiPriority w:val="1"/>
    <w:qFormat/>
    <w:pPr>
      <w:widowControl w:val="off"/>
    </w:pPr>
    <w:rPr>
      <w:rFonts w:ascii="宋体" w:hAnsi="宋体" w:eastAsia="宋体" w:cs="宋体"/>
      <w:sz w:val="22"/>
      <w:szCs w:val="22"/>
      <w:lang w:val="zh-CN" w:bidi="zh-CN"/>
    </w:rPr>
  </w:style>
  <w:style w:type="paragraph" w:styleId="846">
    <w:name w:val="标题 1"/>
    <w:basedOn w:val="845"/>
    <w:next w:val="845"/>
    <w:link w:val="859"/>
    <w:uiPriority w:val="1"/>
    <w:qFormat/>
    <w:pPr>
      <w:ind w:right="264"/>
      <w:jc w:val="center"/>
      <w:spacing w:before="54"/>
      <w:outlineLvl w:val="0"/>
    </w:pPr>
    <w:rPr>
      <w:b/>
      <w:bCs/>
      <w:sz w:val="32"/>
      <w:szCs w:val="32"/>
    </w:rPr>
  </w:style>
  <w:style w:type="paragraph" w:styleId="847">
    <w:name w:val="标题 2"/>
    <w:basedOn w:val="845"/>
    <w:next w:val="845"/>
    <w:link w:val="860"/>
    <w:uiPriority w:val="1"/>
    <w:qFormat/>
    <w:pPr>
      <w:ind w:right="259"/>
      <w:jc w:val="center"/>
      <w:spacing w:before="35"/>
      <w:outlineLvl w:val="1"/>
    </w:pPr>
    <w:rPr>
      <w:b/>
      <w:bCs/>
      <w:sz w:val="28"/>
      <w:szCs w:val="28"/>
    </w:rPr>
  </w:style>
  <w:style w:type="paragraph" w:styleId="848">
    <w:name w:val="标题 3"/>
    <w:basedOn w:val="845"/>
    <w:next w:val="845"/>
    <w:link w:val="861"/>
    <w:uiPriority w:val="1"/>
    <w:qFormat/>
    <w:pPr>
      <w:ind w:left="380"/>
      <w:outlineLvl w:val="2"/>
    </w:pPr>
    <w:rPr>
      <w:sz w:val="28"/>
      <w:szCs w:val="28"/>
    </w:rPr>
  </w:style>
  <w:style w:type="paragraph" w:styleId="849">
    <w:name w:val="标题 4"/>
    <w:basedOn w:val="845"/>
    <w:next w:val="845"/>
    <w:link w:val="862"/>
    <w:uiPriority w:val="1"/>
    <w:qFormat/>
    <w:pPr>
      <w:jc w:val="center"/>
      <w:outlineLvl w:val="3"/>
    </w:pPr>
    <w:rPr>
      <w:b/>
      <w:bCs/>
      <w:sz w:val="24"/>
      <w:szCs w:val="24"/>
    </w:rPr>
  </w:style>
  <w:style w:type="paragraph" w:styleId="850">
    <w:name w:val="标题 5"/>
    <w:basedOn w:val="845"/>
    <w:next w:val="845"/>
    <w:link w:val="863"/>
    <w:uiPriority w:val="1"/>
    <w:qFormat/>
    <w:pPr>
      <w:ind w:left="40"/>
      <w:spacing w:before="10"/>
      <w:outlineLvl w:val="4"/>
    </w:pPr>
    <w:rPr>
      <w:rFonts w:ascii="楷体" w:hAnsi="楷体" w:eastAsia="楷体" w:cs="楷体"/>
      <w:sz w:val="24"/>
      <w:szCs w:val="24"/>
    </w:rPr>
  </w:style>
  <w:style w:type="paragraph" w:styleId="851">
    <w:name w:val="标题 6"/>
    <w:basedOn w:val="845"/>
    <w:next w:val="845"/>
    <w:link w:val="864"/>
    <w:uiPriority w:val="1"/>
    <w:qFormat/>
    <w:pPr>
      <w:ind w:left="1264"/>
      <w:outlineLvl w:val="5"/>
    </w:pPr>
    <w:rPr>
      <w:b/>
      <w:bCs/>
    </w:rPr>
  </w:style>
  <w:style w:type="paragraph" w:styleId="852">
    <w:name w:val="标题 7"/>
    <w:basedOn w:val="845"/>
    <w:next w:val="845"/>
    <w:link w:val="865"/>
    <w:uiPriority w:val="9"/>
    <w:unhideWhenUsed/>
    <w:qFormat/>
    <w:pPr>
      <w:keepLines/>
      <w:keepNext/>
      <w:spacing w:before="320" w:after="200"/>
      <w:outlineLvl w:val="6"/>
    </w:pPr>
    <w:rPr>
      <w:rFonts w:ascii="Arial" w:hAnsi="Arial" w:eastAsia="Arial" w:cs="Arial"/>
      <w:b/>
      <w:bCs/>
      <w:i/>
      <w:iCs/>
    </w:rPr>
  </w:style>
  <w:style w:type="paragraph" w:styleId="853">
    <w:name w:val="标题 8"/>
    <w:basedOn w:val="845"/>
    <w:next w:val="845"/>
    <w:link w:val="866"/>
    <w:uiPriority w:val="9"/>
    <w:unhideWhenUsed/>
    <w:qFormat/>
    <w:pPr>
      <w:keepLines/>
      <w:keepNext/>
      <w:spacing w:before="320" w:after="200"/>
      <w:outlineLvl w:val="7"/>
    </w:pPr>
    <w:rPr>
      <w:rFonts w:ascii="Arial" w:hAnsi="Arial" w:eastAsia="Arial" w:cs="Arial"/>
      <w:i/>
      <w:iCs/>
    </w:rPr>
  </w:style>
  <w:style w:type="paragraph" w:styleId="854">
    <w:name w:val="标题 9"/>
    <w:basedOn w:val="845"/>
    <w:next w:val="845"/>
    <w:link w:val="867"/>
    <w:uiPriority w:val="9"/>
    <w:unhideWhenUsed/>
    <w:qFormat/>
    <w:pPr>
      <w:keepLines/>
      <w:keepNext/>
      <w:spacing w:before="320" w:after="200"/>
      <w:outlineLvl w:val="8"/>
    </w:pPr>
    <w:rPr>
      <w:rFonts w:ascii="Arial" w:hAnsi="Arial" w:eastAsia="Arial" w:cs="Arial"/>
      <w:i/>
      <w:iCs/>
      <w:sz w:val="21"/>
      <w:szCs w:val="21"/>
    </w:rPr>
  </w:style>
  <w:style w:type="character" w:styleId="855">
    <w:name w:val="默认段落字体"/>
    <w:next w:val="855"/>
    <w:link w:val="845"/>
    <w:uiPriority w:val="1"/>
    <w:unhideWhenUsed/>
  </w:style>
  <w:style w:type="table" w:styleId="856">
    <w:name w:val="普通表格"/>
    <w:next w:val="856"/>
    <w:link w:val="845"/>
    <w:uiPriority w:val="99"/>
    <w:unhideWhenUsed/>
    <w:qFormat/>
    <w:tblPr/>
  </w:style>
  <w:style w:type="paragraph" w:styleId="857">
    <w:name w:val="正文文本缩进"/>
    <w:basedOn w:val="845"/>
    <w:next w:val="845"/>
    <w:link w:val="858"/>
    <w:qFormat/>
    <w:pPr>
      <w:ind w:left="420"/>
      <w:spacing w:after="120"/>
    </w:pPr>
    <w:rPr>
      <w:szCs w:val="24"/>
    </w:rPr>
  </w:style>
  <w:style w:type="character" w:styleId="858">
    <w:name w:val="正文文本缩进 Char"/>
    <w:basedOn w:val="855"/>
    <w:next w:val="858"/>
    <w:link w:val="857"/>
    <w:qFormat/>
    <w:rPr>
      <w:rFonts w:ascii="宋体" w:hAnsi="宋体" w:eastAsia="宋体" w:cs="宋体"/>
      <w:sz w:val="22"/>
      <w:szCs w:val="24"/>
      <w:lang w:val="zh-CN" w:bidi="zh-CN"/>
    </w:rPr>
  </w:style>
  <w:style w:type="character" w:styleId="859">
    <w:name w:val="标题 1 Char"/>
    <w:basedOn w:val="855"/>
    <w:next w:val="859"/>
    <w:link w:val="846"/>
    <w:uiPriority w:val="1"/>
    <w:qFormat/>
    <w:rPr>
      <w:rFonts w:ascii="宋体" w:hAnsi="宋体" w:eastAsia="宋体" w:cs="宋体"/>
      <w:b/>
      <w:bCs/>
      <w:sz w:val="32"/>
      <w:szCs w:val="32"/>
      <w:lang w:val="zh-CN" w:bidi="zh-CN"/>
    </w:rPr>
  </w:style>
  <w:style w:type="character" w:styleId="860">
    <w:name w:val="标题 2 Char"/>
    <w:basedOn w:val="855"/>
    <w:next w:val="860"/>
    <w:link w:val="847"/>
    <w:uiPriority w:val="1"/>
    <w:qFormat/>
    <w:rPr>
      <w:rFonts w:ascii="宋体" w:hAnsi="宋体" w:eastAsia="宋体" w:cs="宋体"/>
      <w:b/>
      <w:bCs/>
      <w:sz w:val="28"/>
      <w:szCs w:val="28"/>
      <w:lang w:val="zh-CN" w:bidi="zh-CN"/>
    </w:rPr>
  </w:style>
  <w:style w:type="character" w:styleId="861">
    <w:name w:val="标题 3 Char"/>
    <w:basedOn w:val="855"/>
    <w:next w:val="861"/>
    <w:link w:val="848"/>
    <w:uiPriority w:val="1"/>
    <w:qFormat/>
    <w:rPr>
      <w:rFonts w:ascii="宋体" w:hAnsi="宋体" w:eastAsia="宋体" w:cs="宋体"/>
      <w:sz w:val="28"/>
      <w:szCs w:val="28"/>
      <w:lang w:val="zh-CN" w:bidi="zh-CN"/>
    </w:rPr>
  </w:style>
  <w:style w:type="character" w:styleId="862">
    <w:name w:val="标题 4 Char"/>
    <w:basedOn w:val="855"/>
    <w:next w:val="862"/>
    <w:link w:val="849"/>
    <w:uiPriority w:val="1"/>
    <w:qFormat/>
    <w:rPr>
      <w:rFonts w:ascii="宋体" w:hAnsi="宋体" w:eastAsia="宋体" w:cs="宋体"/>
      <w:b/>
      <w:bCs/>
      <w:sz w:val="24"/>
      <w:szCs w:val="24"/>
      <w:lang w:val="zh-CN" w:bidi="zh-CN"/>
    </w:rPr>
  </w:style>
  <w:style w:type="character" w:styleId="863">
    <w:name w:val="标题 5 Char"/>
    <w:basedOn w:val="855"/>
    <w:next w:val="863"/>
    <w:link w:val="850"/>
    <w:uiPriority w:val="1"/>
    <w:qFormat/>
    <w:rPr>
      <w:rFonts w:ascii="楷体" w:hAnsi="楷体" w:eastAsia="楷体" w:cs="楷体"/>
      <w:sz w:val="24"/>
      <w:szCs w:val="24"/>
      <w:lang w:val="zh-CN" w:bidi="zh-CN"/>
    </w:rPr>
  </w:style>
  <w:style w:type="character" w:styleId="864">
    <w:name w:val="标题 6 Char"/>
    <w:basedOn w:val="855"/>
    <w:next w:val="864"/>
    <w:link w:val="851"/>
    <w:uiPriority w:val="1"/>
    <w:qFormat/>
    <w:rPr>
      <w:rFonts w:ascii="宋体" w:hAnsi="宋体" w:eastAsia="宋体" w:cs="宋体"/>
      <w:b/>
      <w:bCs/>
      <w:sz w:val="22"/>
      <w:lang w:val="zh-CN" w:bidi="zh-CN"/>
    </w:rPr>
  </w:style>
  <w:style w:type="character" w:styleId="865">
    <w:name w:val="标题 7 Char"/>
    <w:basedOn w:val="855"/>
    <w:next w:val="865"/>
    <w:link w:val="852"/>
    <w:uiPriority w:val="9"/>
    <w:qFormat/>
    <w:rPr>
      <w:rFonts w:ascii="Arial" w:hAnsi="Arial" w:eastAsia="Arial" w:cs="Arial"/>
      <w:b/>
      <w:bCs/>
      <w:i/>
      <w:iCs/>
      <w:sz w:val="22"/>
      <w:szCs w:val="22"/>
    </w:rPr>
  </w:style>
  <w:style w:type="character" w:styleId="866">
    <w:name w:val="标题 8 Char"/>
    <w:basedOn w:val="855"/>
    <w:next w:val="866"/>
    <w:link w:val="853"/>
    <w:uiPriority w:val="9"/>
    <w:qFormat/>
    <w:rPr>
      <w:rFonts w:ascii="Arial" w:hAnsi="Arial" w:eastAsia="Arial" w:cs="Arial"/>
      <w:i/>
      <w:iCs/>
      <w:sz w:val="22"/>
      <w:szCs w:val="22"/>
    </w:rPr>
  </w:style>
  <w:style w:type="character" w:styleId="867">
    <w:name w:val="标题 9 Char"/>
    <w:basedOn w:val="855"/>
    <w:next w:val="867"/>
    <w:link w:val="854"/>
    <w:uiPriority w:val="9"/>
    <w:qFormat/>
    <w:rPr>
      <w:rFonts w:ascii="Arial" w:hAnsi="Arial" w:eastAsia="Arial" w:cs="Arial"/>
      <w:i/>
      <w:iCs/>
      <w:sz w:val="21"/>
      <w:szCs w:val="21"/>
    </w:rPr>
  </w:style>
  <w:style w:type="paragraph" w:styleId="868">
    <w:name w:val="目录 7"/>
    <w:basedOn w:val="845"/>
    <w:next w:val="845"/>
    <w:link w:val="845"/>
    <w:uiPriority w:val="39"/>
    <w:unhideWhenUsed/>
    <w:qFormat/>
    <w:pPr>
      <w:ind w:left="1701"/>
      <w:spacing w:after="57"/>
    </w:pPr>
  </w:style>
  <w:style w:type="paragraph" w:styleId="869">
    <w:name w:val="正文缩进"/>
    <w:basedOn w:val="845"/>
    <w:next w:val="845"/>
    <w:link w:val="870"/>
    <w:qFormat/>
    <w:pPr>
      <w:ind w:firstLine="420"/>
    </w:pPr>
    <w:rPr>
      <w:sz w:val="24"/>
      <w:szCs w:val="24"/>
    </w:rPr>
  </w:style>
  <w:style w:type="character" w:styleId="870">
    <w:name w:val="正文缩进 Char1"/>
    <w:next w:val="870"/>
    <w:link w:val="869"/>
    <w:qFormat/>
    <w:rPr>
      <w:rFonts w:ascii="宋体" w:hAnsi="宋体" w:eastAsia="宋体" w:cs="宋体"/>
      <w:sz w:val="24"/>
      <w:szCs w:val="24"/>
      <w:lang w:val="zh-CN" w:bidi="zh-CN"/>
    </w:rPr>
  </w:style>
  <w:style w:type="paragraph" w:styleId="871">
    <w:name w:val="题注"/>
    <w:basedOn w:val="845"/>
    <w:next w:val="845"/>
    <w:link w:val="845"/>
    <w:qFormat/>
    <w:rPr>
      <w:rFonts w:ascii="Cambria" w:hAnsi="Cambria" w:eastAsia="黑体"/>
      <w:sz w:val="20"/>
      <w:szCs w:val="20"/>
    </w:rPr>
  </w:style>
  <w:style w:type="paragraph" w:styleId="872">
    <w:name w:val="引文目录标题"/>
    <w:basedOn w:val="845"/>
    <w:next w:val="845"/>
    <w:link w:val="845"/>
    <w:qFormat/>
    <w:pPr>
      <w:spacing w:before="120"/>
    </w:pPr>
    <w:rPr>
      <w:rFonts w:ascii="Arial" w:hAnsi="Arial"/>
      <w:sz w:val="24"/>
    </w:rPr>
  </w:style>
  <w:style w:type="paragraph" w:styleId="873">
    <w:name w:val="批注文字"/>
    <w:basedOn w:val="845"/>
    <w:next w:val="873"/>
    <w:link w:val="874"/>
    <w:qFormat/>
  </w:style>
  <w:style w:type="character" w:styleId="874">
    <w:name w:val="批注文字 Char"/>
    <w:basedOn w:val="855"/>
    <w:next w:val="874"/>
    <w:link w:val="873"/>
    <w:qFormat/>
    <w:rPr>
      <w:rFonts w:ascii="宋体" w:hAnsi="宋体" w:eastAsia="宋体" w:cs="宋体"/>
      <w:sz w:val="22"/>
      <w:lang w:val="zh-CN" w:bidi="zh-CN"/>
    </w:rPr>
  </w:style>
  <w:style w:type="paragraph" w:styleId="875">
    <w:name w:val="正文文本"/>
    <w:basedOn w:val="845"/>
    <w:next w:val="875"/>
    <w:link w:val="876"/>
    <w:uiPriority w:val="1"/>
    <w:qFormat/>
  </w:style>
  <w:style w:type="character" w:styleId="876">
    <w:name w:val="正文文本 Char"/>
    <w:basedOn w:val="855"/>
    <w:next w:val="876"/>
    <w:link w:val="875"/>
    <w:uiPriority w:val="1"/>
    <w:qFormat/>
    <w:rPr>
      <w:rFonts w:ascii="宋体" w:hAnsi="宋体" w:eastAsia="宋体" w:cs="宋体"/>
      <w:sz w:val="22"/>
      <w:lang w:val="zh-CN" w:bidi="zh-CN"/>
    </w:rPr>
  </w:style>
  <w:style w:type="paragraph" w:styleId="877">
    <w:name w:val="列表 2"/>
    <w:basedOn w:val="845"/>
    <w:next w:val="877"/>
    <w:link w:val="845"/>
    <w:qFormat/>
    <w:pPr>
      <w:ind w:left="100" w:hanging="200"/>
    </w:pPr>
  </w:style>
  <w:style w:type="paragraph" w:styleId="878">
    <w:name w:val="文本块"/>
    <w:basedOn w:val="845"/>
    <w:next w:val="878"/>
    <w:link w:val="845"/>
    <w:uiPriority w:val="6"/>
    <w:qFormat/>
    <w:pPr>
      <w:ind w:left="256" w:right="6" w:firstLine="624"/>
    </w:pPr>
    <w:rPr>
      <w:rFonts w:eastAsia="仿宋_GB2312"/>
      <w:sz w:val="28"/>
      <w:szCs w:val="20"/>
    </w:rPr>
  </w:style>
  <w:style w:type="paragraph" w:styleId="879">
    <w:name w:val="索引 4"/>
    <w:basedOn w:val="845"/>
    <w:next w:val="845"/>
    <w:link w:val="845"/>
    <w:semiHidden/>
    <w:qFormat/>
    <w:pPr>
      <w:ind w:left="1260"/>
    </w:pPr>
  </w:style>
  <w:style w:type="paragraph" w:styleId="880">
    <w:name w:val="目录 5"/>
    <w:basedOn w:val="845"/>
    <w:next w:val="845"/>
    <w:link w:val="845"/>
    <w:uiPriority w:val="39"/>
    <w:unhideWhenUsed/>
    <w:qFormat/>
    <w:pPr>
      <w:ind w:left="1134"/>
      <w:spacing w:after="57"/>
    </w:pPr>
  </w:style>
  <w:style w:type="paragraph" w:styleId="881">
    <w:name w:val="目录 3"/>
    <w:basedOn w:val="845"/>
    <w:next w:val="845"/>
    <w:link w:val="845"/>
    <w:uiPriority w:val="39"/>
    <w:unhideWhenUsed/>
    <w:qFormat/>
    <w:pPr>
      <w:ind w:left="567"/>
      <w:spacing w:after="57"/>
    </w:pPr>
  </w:style>
  <w:style w:type="paragraph" w:styleId="882">
    <w:name w:val="纯文本"/>
    <w:basedOn w:val="845"/>
    <w:next w:val="882"/>
    <w:link w:val="883"/>
    <w:qFormat/>
    <w:rPr>
      <w:rFonts w:hAnsi="Courier New" w:cs="Courier New"/>
      <w:szCs w:val="21"/>
    </w:rPr>
  </w:style>
  <w:style w:type="character" w:styleId="883">
    <w:name w:val="纯文本 Char"/>
    <w:basedOn w:val="855"/>
    <w:next w:val="883"/>
    <w:link w:val="882"/>
    <w:qFormat/>
    <w:rPr>
      <w:rFonts w:ascii="宋体" w:hAnsi="Courier New" w:eastAsia="宋体" w:cs="Courier New"/>
      <w:sz w:val="22"/>
      <w:szCs w:val="21"/>
      <w:lang w:val="zh-CN" w:bidi="zh-CN"/>
    </w:rPr>
  </w:style>
  <w:style w:type="paragraph" w:styleId="884">
    <w:name w:val="目录 8"/>
    <w:basedOn w:val="845"/>
    <w:next w:val="845"/>
    <w:link w:val="845"/>
    <w:uiPriority w:val="39"/>
    <w:unhideWhenUsed/>
    <w:qFormat/>
    <w:pPr>
      <w:ind w:left="1984"/>
      <w:spacing w:after="57"/>
    </w:pPr>
  </w:style>
  <w:style w:type="paragraph" w:styleId="885">
    <w:name w:val="日期"/>
    <w:basedOn w:val="845"/>
    <w:next w:val="845"/>
    <w:link w:val="886"/>
    <w:uiPriority w:val="99"/>
    <w:unhideWhenUsed/>
    <w:qFormat/>
    <w:pPr>
      <w:ind w:left="100"/>
    </w:pPr>
  </w:style>
  <w:style w:type="character" w:styleId="886">
    <w:name w:val="日期 Char"/>
    <w:basedOn w:val="855"/>
    <w:next w:val="886"/>
    <w:link w:val="885"/>
    <w:uiPriority w:val="99"/>
    <w:semiHidden/>
    <w:qFormat/>
    <w:rPr>
      <w:rFonts w:ascii="宋体" w:hAnsi="宋体" w:eastAsia="宋体" w:cs="宋体"/>
      <w:sz w:val="22"/>
      <w:lang w:val="zh-CN" w:bidi="zh-CN"/>
    </w:rPr>
  </w:style>
  <w:style w:type="paragraph" w:styleId="887">
    <w:name w:val="尾注文本"/>
    <w:basedOn w:val="845"/>
    <w:next w:val="887"/>
    <w:link w:val="888"/>
    <w:uiPriority w:val="99"/>
    <w:unhideWhenUsed/>
    <w:qFormat/>
    <w:rPr>
      <w:sz w:val="20"/>
    </w:rPr>
  </w:style>
  <w:style w:type="character" w:styleId="888">
    <w:name w:val="尾注文本 Char1"/>
    <w:next w:val="888"/>
    <w:link w:val="887"/>
    <w:uiPriority w:val="99"/>
    <w:qFormat/>
    <w:rPr>
      <w:sz w:val="20"/>
    </w:rPr>
  </w:style>
  <w:style w:type="paragraph" w:styleId="889">
    <w:name w:val="批注框文本"/>
    <w:basedOn w:val="845"/>
    <w:next w:val="889"/>
    <w:link w:val="890"/>
    <w:qFormat/>
    <w:rPr>
      <w:sz w:val="18"/>
      <w:szCs w:val="18"/>
    </w:rPr>
  </w:style>
  <w:style w:type="character" w:styleId="890">
    <w:name w:val="批注框文本 Char"/>
    <w:basedOn w:val="855"/>
    <w:next w:val="890"/>
    <w:link w:val="889"/>
    <w:qFormat/>
    <w:rPr>
      <w:rFonts w:ascii="宋体" w:hAnsi="宋体" w:eastAsia="宋体" w:cs="宋体"/>
      <w:sz w:val="18"/>
      <w:szCs w:val="18"/>
      <w:lang w:val="zh-CN" w:bidi="zh-CN"/>
    </w:rPr>
  </w:style>
  <w:style w:type="paragraph" w:styleId="891">
    <w:name w:val="页脚"/>
    <w:basedOn w:val="845"/>
    <w:next w:val="891"/>
    <w:link w:val="892"/>
    <w:uiPriority w:val="99"/>
    <w:unhideWhenUsed/>
    <w:qFormat/>
    <w:pPr>
      <w:tabs>
        <w:tab w:val="center" w:pos="4153" w:leader="none"/>
        <w:tab w:val="right" w:pos="8306" w:leader="none"/>
      </w:tabs>
    </w:pPr>
    <w:rPr>
      <w:sz w:val="18"/>
      <w:szCs w:val="18"/>
    </w:rPr>
  </w:style>
  <w:style w:type="character" w:styleId="892">
    <w:name w:val="页脚 Char"/>
    <w:basedOn w:val="855"/>
    <w:next w:val="892"/>
    <w:link w:val="891"/>
    <w:uiPriority w:val="99"/>
    <w:qFormat/>
    <w:rPr>
      <w:sz w:val="18"/>
      <w:szCs w:val="18"/>
    </w:rPr>
  </w:style>
  <w:style w:type="paragraph" w:styleId="893">
    <w:name w:val="寄信人地址"/>
    <w:basedOn w:val="845"/>
    <w:next w:val="893"/>
    <w:link w:val="845"/>
    <w:uiPriority w:val="99"/>
    <w:unhideWhenUsed/>
    <w:qFormat/>
    <w:rPr>
      <w:rFonts w:ascii="Arial" w:hAnsi="Arial"/>
    </w:rPr>
  </w:style>
  <w:style w:type="paragraph" w:styleId="894">
    <w:name w:val="页眉"/>
    <w:basedOn w:val="845"/>
    <w:next w:val="894"/>
    <w:link w:val="895"/>
    <w:unhideWhenUsed/>
    <w:qFormat/>
    <w:pPr>
      <w:jc w:val="center"/>
      <w:tabs>
        <w:tab w:val="center" w:pos="4153" w:leader="none"/>
        <w:tab w:val="right" w:pos="8306" w:leader="none"/>
      </w:tabs>
      <w:pBdr>
        <w:bottom w:val="single" w:color="000000" w:sz="6" w:space="1"/>
      </w:pBdr>
    </w:pPr>
    <w:rPr>
      <w:sz w:val="18"/>
      <w:szCs w:val="18"/>
    </w:rPr>
  </w:style>
  <w:style w:type="character" w:styleId="895">
    <w:name w:val="页眉 Char"/>
    <w:basedOn w:val="855"/>
    <w:next w:val="895"/>
    <w:link w:val="894"/>
    <w:uiPriority w:val="99"/>
    <w:qFormat/>
    <w:rPr>
      <w:sz w:val="18"/>
      <w:szCs w:val="18"/>
    </w:rPr>
  </w:style>
  <w:style w:type="paragraph" w:styleId="896">
    <w:name w:val="目录 1"/>
    <w:basedOn w:val="845"/>
    <w:next w:val="845"/>
    <w:link w:val="845"/>
    <w:uiPriority w:val="39"/>
    <w:qFormat/>
    <w:pPr>
      <w:ind w:left="156"/>
      <w:spacing w:before="254"/>
    </w:pPr>
    <w:rPr>
      <w:sz w:val="24"/>
      <w:szCs w:val="24"/>
    </w:rPr>
  </w:style>
  <w:style w:type="paragraph" w:styleId="897">
    <w:name w:val="目录 4"/>
    <w:basedOn w:val="845"/>
    <w:next w:val="845"/>
    <w:link w:val="845"/>
    <w:uiPriority w:val="39"/>
    <w:unhideWhenUsed/>
    <w:qFormat/>
    <w:pPr>
      <w:ind w:left="850"/>
      <w:spacing w:after="57"/>
    </w:pPr>
  </w:style>
  <w:style w:type="paragraph" w:styleId="898">
    <w:name w:val="副标题"/>
    <w:basedOn w:val="845"/>
    <w:next w:val="845"/>
    <w:link w:val="899"/>
    <w:uiPriority w:val="11"/>
    <w:qFormat/>
    <w:pPr>
      <w:spacing w:before="200" w:after="200"/>
    </w:pPr>
    <w:rPr>
      <w:sz w:val="24"/>
      <w:szCs w:val="24"/>
    </w:rPr>
  </w:style>
  <w:style w:type="character" w:styleId="899">
    <w:name w:val="副标题 Char1"/>
    <w:basedOn w:val="855"/>
    <w:next w:val="899"/>
    <w:link w:val="898"/>
    <w:uiPriority w:val="11"/>
    <w:qFormat/>
    <w:rPr>
      <w:sz w:val="24"/>
      <w:szCs w:val="24"/>
    </w:rPr>
  </w:style>
  <w:style w:type="paragraph" w:styleId="900">
    <w:name w:val="脚注文本"/>
    <w:basedOn w:val="845"/>
    <w:next w:val="900"/>
    <w:link w:val="901"/>
    <w:uiPriority w:val="99"/>
    <w:unhideWhenUsed/>
    <w:qFormat/>
    <w:pPr>
      <w:spacing w:after="40"/>
    </w:pPr>
    <w:rPr>
      <w:sz w:val="18"/>
    </w:rPr>
  </w:style>
  <w:style w:type="character" w:styleId="901">
    <w:name w:val="脚注文本 Char1"/>
    <w:next w:val="901"/>
    <w:link w:val="900"/>
    <w:uiPriority w:val="99"/>
    <w:qFormat/>
    <w:rPr>
      <w:sz w:val="18"/>
    </w:rPr>
  </w:style>
  <w:style w:type="paragraph" w:styleId="902">
    <w:name w:val="目录 6"/>
    <w:basedOn w:val="845"/>
    <w:next w:val="845"/>
    <w:link w:val="845"/>
    <w:uiPriority w:val="39"/>
    <w:unhideWhenUsed/>
    <w:qFormat/>
    <w:pPr>
      <w:ind w:left="1417"/>
      <w:spacing w:after="57"/>
    </w:pPr>
  </w:style>
  <w:style w:type="paragraph" w:styleId="903">
    <w:name w:val="索引 9"/>
    <w:basedOn w:val="845"/>
    <w:next w:val="845"/>
    <w:link w:val="845"/>
    <w:qFormat/>
    <w:pPr>
      <w:ind w:left="3360"/>
    </w:pPr>
  </w:style>
  <w:style w:type="paragraph" w:styleId="904">
    <w:name w:val="图表目录"/>
    <w:basedOn w:val="845"/>
    <w:next w:val="845"/>
    <w:link w:val="845"/>
    <w:uiPriority w:val="99"/>
    <w:unhideWhenUsed/>
    <w:qFormat/>
  </w:style>
  <w:style w:type="paragraph" w:styleId="905">
    <w:name w:val="目录 2"/>
    <w:basedOn w:val="845"/>
    <w:next w:val="845"/>
    <w:link w:val="845"/>
    <w:uiPriority w:val="39"/>
    <w:unhideWhenUsed/>
    <w:qFormat/>
    <w:pPr>
      <w:ind w:left="283"/>
      <w:spacing w:after="57"/>
    </w:pPr>
  </w:style>
  <w:style w:type="paragraph" w:styleId="906">
    <w:name w:val="目录 9"/>
    <w:basedOn w:val="845"/>
    <w:next w:val="845"/>
    <w:link w:val="845"/>
    <w:uiPriority w:val="39"/>
    <w:unhideWhenUsed/>
    <w:qFormat/>
    <w:pPr>
      <w:ind w:left="2268"/>
      <w:spacing w:after="57"/>
    </w:pPr>
  </w:style>
  <w:style w:type="paragraph" w:styleId="907">
    <w:name w:val="普通(网站)"/>
    <w:basedOn w:val="845"/>
    <w:next w:val="907"/>
    <w:link w:val="845"/>
    <w:qFormat/>
    <w:pPr>
      <w:spacing w:beforeAutospacing="1" w:afterAutospacing="1"/>
    </w:pPr>
    <w:rPr>
      <w:rFonts w:cs="Times New Roman"/>
      <w:sz w:val="24"/>
      <w:lang w:val="en-US" w:bidi="ar-SA"/>
    </w:rPr>
  </w:style>
  <w:style w:type="paragraph" w:styleId="908">
    <w:name w:val="标题"/>
    <w:basedOn w:val="845"/>
    <w:next w:val="845"/>
    <w:link w:val="909"/>
    <w:uiPriority w:val="10"/>
    <w:qFormat/>
    <w:pPr>
      <w:contextualSpacing/>
      <w:spacing w:before="300" w:after="200"/>
    </w:pPr>
    <w:rPr>
      <w:sz w:val="48"/>
      <w:szCs w:val="48"/>
    </w:rPr>
  </w:style>
  <w:style w:type="character" w:styleId="909">
    <w:name w:val="标题 Char1"/>
    <w:basedOn w:val="855"/>
    <w:next w:val="909"/>
    <w:link w:val="908"/>
    <w:uiPriority w:val="10"/>
    <w:qFormat/>
    <w:rPr>
      <w:sz w:val="48"/>
      <w:szCs w:val="48"/>
    </w:rPr>
  </w:style>
  <w:style w:type="paragraph" w:styleId="910">
    <w:name w:val="批注主题"/>
    <w:basedOn w:val="873"/>
    <w:next w:val="873"/>
    <w:link w:val="911"/>
    <w:qFormat/>
    <w:rPr>
      <w:b/>
      <w:bCs/>
    </w:rPr>
  </w:style>
  <w:style w:type="character" w:styleId="911">
    <w:name w:val="批注主题 Char"/>
    <w:basedOn w:val="874"/>
    <w:next w:val="911"/>
    <w:link w:val="910"/>
    <w:qFormat/>
    <w:rPr>
      <w:rFonts w:ascii="宋体" w:hAnsi="宋体" w:eastAsia="宋体" w:cs="宋体"/>
      <w:b/>
      <w:bCs/>
      <w:sz w:val="22"/>
      <w:lang w:val="zh-CN" w:bidi="zh-CN"/>
    </w:rPr>
  </w:style>
  <w:style w:type="paragraph" w:styleId="912">
    <w:name w:val="正文首行缩进"/>
    <w:basedOn w:val="875"/>
    <w:next w:val="912"/>
    <w:link w:val="913"/>
    <w:uiPriority w:val="99"/>
    <w:qFormat/>
    <w:pPr>
      <w:ind w:firstLine="420"/>
      <w:tabs>
        <w:tab w:val="left" w:pos="567" w:leader="none"/>
      </w:tabs>
    </w:pPr>
  </w:style>
  <w:style w:type="character" w:styleId="913">
    <w:name w:val="正文首行缩进 Char"/>
    <w:basedOn w:val="876"/>
    <w:next w:val="913"/>
    <w:link w:val="912"/>
    <w:uiPriority w:val="99"/>
    <w:qFormat/>
    <w:rPr>
      <w:rFonts w:ascii="宋体" w:hAnsi="宋体" w:eastAsia="宋体" w:cs="宋体"/>
      <w:sz w:val="22"/>
      <w:lang w:val="zh-CN" w:bidi="zh-CN"/>
    </w:rPr>
  </w:style>
  <w:style w:type="paragraph" w:styleId="914">
    <w:name w:val="正文首行缩进 2"/>
    <w:basedOn w:val="857"/>
    <w:next w:val="914"/>
    <w:link w:val="915"/>
    <w:uiPriority w:val="6"/>
    <w:qFormat/>
    <w:pPr>
      <w:ind w:firstLine="420"/>
    </w:pPr>
  </w:style>
  <w:style w:type="character" w:styleId="915">
    <w:name w:val="正文首行缩进 2 Char1"/>
    <w:basedOn w:val="858"/>
    <w:next w:val="915"/>
    <w:link w:val="914"/>
    <w:uiPriority w:val="6"/>
    <w:qFormat/>
    <w:rPr>
      <w:rFonts w:ascii="宋体" w:hAnsi="宋体" w:eastAsia="宋体" w:cs="宋体"/>
      <w:sz w:val="22"/>
      <w:szCs w:val="24"/>
      <w:lang w:val="zh-CN" w:bidi="zh-CN"/>
    </w:rPr>
  </w:style>
  <w:style w:type="table" w:styleId="916">
    <w:name w:val="网格型"/>
    <w:basedOn w:val="856"/>
    <w:next w:val="916"/>
    <w:link w:val="845"/>
    <w:uiPriority w:val="39"/>
    <w:qFormat/>
    <w:tblPr/>
  </w:style>
  <w:style w:type="character" w:styleId="917">
    <w:name w:val="尾注引用"/>
    <w:basedOn w:val="855"/>
    <w:next w:val="917"/>
    <w:link w:val="845"/>
    <w:uiPriority w:val="99"/>
    <w:unhideWhenUsed/>
    <w:qFormat/>
    <w:rPr>
      <w:vertAlign w:val="superscript"/>
    </w:rPr>
  </w:style>
  <w:style w:type="character" w:styleId="918">
    <w:name w:val="页码"/>
    <w:next w:val="918"/>
    <w:link w:val="845"/>
    <w:qFormat/>
  </w:style>
  <w:style w:type="character" w:styleId="919">
    <w:name w:val="超链接"/>
    <w:next w:val="919"/>
    <w:link w:val="845"/>
    <w:uiPriority w:val="99"/>
    <w:unhideWhenUsed/>
    <w:qFormat/>
    <w:rPr>
      <w:color w:val="0000ff"/>
      <w:u w:val="single"/>
    </w:rPr>
  </w:style>
  <w:style w:type="character" w:styleId="920">
    <w:name w:val="批注引用"/>
    <w:next w:val="920"/>
    <w:link w:val="845"/>
    <w:qFormat/>
    <w:rPr>
      <w:sz w:val="21"/>
      <w:szCs w:val="21"/>
    </w:rPr>
  </w:style>
  <w:style w:type="character" w:styleId="921">
    <w:name w:val="脚注引用"/>
    <w:basedOn w:val="855"/>
    <w:next w:val="921"/>
    <w:link w:val="845"/>
    <w:uiPriority w:val="99"/>
    <w:unhideWhenUsed/>
    <w:qFormat/>
    <w:rPr>
      <w:vertAlign w:val="superscript"/>
    </w:rPr>
  </w:style>
  <w:style w:type="character" w:styleId="922">
    <w:name w:val="尾注文本 Char"/>
    <w:next w:val="922"/>
    <w:link w:val="887"/>
    <w:uiPriority w:val="99"/>
    <w:qFormat/>
    <w:rPr>
      <w:sz w:val="20"/>
    </w:rPr>
  </w:style>
  <w:style w:type="character" w:styleId="923">
    <w:name w:val="副标题 Char"/>
    <w:basedOn w:val="855"/>
    <w:next w:val="923"/>
    <w:link w:val="898"/>
    <w:uiPriority w:val="11"/>
    <w:qFormat/>
    <w:rPr>
      <w:sz w:val="24"/>
      <w:szCs w:val="24"/>
    </w:rPr>
  </w:style>
  <w:style w:type="character" w:styleId="924">
    <w:name w:val="脚注文本 Char"/>
    <w:next w:val="924"/>
    <w:link w:val="900"/>
    <w:uiPriority w:val="99"/>
    <w:qFormat/>
    <w:rPr>
      <w:sz w:val="18"/>
    </w:rPr>
  </w:style>
  <w:style w:type="character" w:styleId="925">
    <w:name w:val="标题 Char"/>
    <w:basedOn w:val="855"/>
    <w:next w:val="925"/>
    <w:link w:val="908"/>
    <w:uiPriority w:val="10"/>
    <w:qFormat/>
    <w:rPr>
      <w:sz w:val="48"/>
      <w:szCs w:val="48"/>
    </w:rPr>
  </w:style>
  <w:style w:type="paragraph" w:styleId="926">
    <w:name w:val="TOC Heading"/>
    <w:next w:val="926"/>
    <w:link w:val="845"/>
    <w:uiPriority w:val="39"/>
    <w:unhideWhenUsed/>
    <w:qFormat/>
    <w:rPr>
      <w:rFonts w:ascii="Times New Roman" w:hAnsi="Times New Roman" w:eastAsia="宋体" w:cs="Times New Roman"/>
    </w:rPr>
  </w:style>
  <w:style w:type="paragraph" w:styleId="927">
    <w:name w:val="标题 41"/>
    <w:basedOn w:val="845"/>
    <w:next w:val="845"/>
    <w:link w:val="845"/>
    <w:qFormat/>
    <w:pPr>
      <w:keepLines/>
      <w:keepNext/>
      <w:spacing w:before="280" w:after="290" w:line="372" w:lineRule="auto"/>
      <w:outlineLvl w:val="3"/>
    </w:pPr>
    <w:rPr>
      <w:rFonts w:ascii="Arial" w:hAnsi="Arial" w:eastAsia="黑体"/>
      <w:b/>
      <w:bCs/>
      <w:sz w:val="28"/>
      <w:szCs w:val="28"/>
    </w:rPr>
  </w:style>
  <w:style w:type="paragraph" w:styleId="928">
    <w:name w:val="正文文本缩进1"/>
    <w:basedOn w:val="929"/>
    <w:next w:val="928"/>
    <w:link w:val="845"/>
    <w:qFormat/>
    <w:pPr>
      <w:ind w:firstLine="600"/>
    </w:pPr>
    <w:rPr>
      <w:rFonts w:eastAsia="仿宋_GB2312"/>
      <w:sz w:val="28"/>
    </w:rPr>
  </w:style>
  <w:style w:type="paragraph" w:styleId="929">
    <w:name w:val="Normal_19"/>
    <w:next w:val="928"/>
    <w:link w:val="845"/>
    <w:qFormat/>
    <w:pPr>
      <w:jc w:val="both"/>
      <w:widowControl w:val="off"/>
    </w:pPr>
    <w:rPr>
      <w:rFonts w:ascii="Calibri" w:hAnsi="Calibri" w:eastAsia="宋体" w:cs="Times New Roman"/>
      <w:sz w:val="21"/>
      <w:szCs w:val="24"/>
    </w:rPr>
  </w:style>
  <w:style w:type="character" w:styleId="930">
    <w:name w:val="Title Char"/>
    <w:basedOn w:val="855"/>
    <w:next w:val="930"/>
    <w:link w:val="845"/>
    <w:uiPriority w:val="10"/>
    <w:qFormat/>
    <w:rPr>
      <w:sz w:val="48"/>
      <w:szCs w:val="48"/>
    </w:rPr>
  </w:style>
  <w:style w:type="character" w:styleId="931">
    <w:name w:val="Subtitle Char"/>
    <w:basedOn w:val="855"/>
    <w:next w:val="931"/>
    <w:link w:val="845"/>
    <w:uiPriority w:val="11"/>
    <w:qFormat/>
    <w:rPr>
      <w:sz w:val="24"/>
      <w:szCs w:val="24"/>
    </w:rPr>
  </w:style>
  <w:style w:type="character" w:styleId="932">
    <w:name w:val="Footnote Text Char"/>
    <w:next w:val="932"/>
    <w:link w:val="845"/>
    <w:uiPriority w:val="99"/>
    <w:qFormat/>
    <w:rPr>
      <w:sz w:val="18"/>
    </w:rPr>
  </w:style>
  <w:style w:type="character" w:styleId="933">
    <w:name w:val="Endnote Text Char"/>
    <w:next w:val="933"/>
    <w:link w:val="845"/>
    <w:uiPriority w:val="99"/>
    <w:qFormat/>
    <w:rPr>
      <w:sz w:val="20"/>
    </w:rPr>
  </w:style>
  <w:style w:type="paragraph" w:styleId="934">
    <w:name w:val="TOC 标题1"/>
    <w:next w:val="934"/>
    <w:link w:val="845"/>
    <w:uiPriority w:val="39"/>
    <w:unhideWhenUsed/>
    <w:qFormat/>
    <w:rPr>
      <w:rFonts w:ascii="Times New Roman" w:hAnsi="Times New Roman" w:eastAsia="宋体" w:cs="Times New Roman"/>
    </w:rPr>
  </w:style>
  <w:style w:type="paragraph" w:styleId="935">
    <w:name w:val="索引 41"/>
    <w:basedOn w:val="845"/>
    <w:next w:val="845"/>
    <w:link w:val="845"/>
    <w:semiHidden/>
    <w:qFormat/>
    <w:pPr>
      <w:ind w:left="1260"/>
    </w:pPr>
    <w:rPr>
      <w:rFonts w:ascii="Calibri" w:hAnsi="Calibri" w:eastAsia="Calibri"/>
      <w:sz w:val="20"/>
    </w:rPr>
  </w:style>
  <w:style w:type="paragraph" w:styleId="936">
    <w:name w:val="Heading 1"/>
    <w:basedOn w:val="845"/>
    <w:next w:val="845"/>
    <w:link w:val="937"/>
    <w:uiPriority w:val="9"/>
    <w:qFormat/>
    <w:pPr>
      <w:keepLines/>
      <w:keepNext/>
      <w:spacing w:before="480" w:after="200"/>
      <w:outlineLvl w:val="0"/>
    </w:pPr>
    <w:rPr>
      <w:rFonts w:ascii="Arial" w:hAnsi="Arial" w:eastAsia="Arial" w:cs="Arial"/>
      <w:sz w:val="40"/>
      <w:szCs w:val="40"/>
    </w:rPr>
  </w:style>
  <w:style w:type="character" w:styleId="937">
    <w:name w:val="Heading 1 Char"/>
    <w:basedOn w:val="855"/>
    <w:next w:val="937"/>
    <w:link w:val="936"/>
    <w:uiPriority w:val="9"/>
    <w:qFormat/>
    <w:rPr>
      <w:rFonts w:ascii="Arial" w:hAnsi="Arial" w:eastAsia="Arial" w:cs="Arial"/>
      <w:sz w:val="40"/>
      <w:szCs w:val="40"/>
    </w:rPr>
  </w:style>
  <w:style w:type="paragraph" w:styleId="938">
    <w:name w:val="Heading 2"/>
    <w:basedOn w:val="845"/>
    <w:next w:val="845"/>
    <w:link w:val="939"/>
    <w:uiPriority w:val="9"/>
    <w:unhideWhenUsed/>
    <w:qFormat/>
    <w:pPr>
      <w:keepLines/>
      <w:keepNext/>
      <w:spacing w:before="360" w:after="200"/>
      <w:outlineLvl w:val="1"/>
    </w:pPr>
    <w:rPr>
      <w:rFonts w:ascii="Arial" w:hAnsi="Arial" w:eastAsia="Arial" w:cs="Arial"/>
      <w:sz w:val="34"/>
    </w:rPr>
  </w:style>
  <w:style w:type="character" w:styleId="939">
    <w:name w:val="Heading 2 Char"/>
    <w:basedOn w:val="855"/>
    <w:next w:val="939"/>
    <w:link w:val="938"/>
    <w:uiPriority w:val="9"/>
    <w:qFormat/>
    <w:rPr>
      <w:rFonts w:ascii="Arial" w:hAnsi="Arial" w:eastAsia="Arial" w:cs="Arial"/>
      <w:sz w:val="34"/>
    </w:rPr>
  </w:style>
  <w:style w:type="paragraph" w:styleId="940">
    <w:name w:val="Heading 3"/>
    <w:basedOn w:val="845"/>
    <w:next w:val="845"/>
    <w:link w:val="941"/>
    <w:uiPriority w:val="9"/>
    <w:unhideWhenUsed/>
    <w:qFormat/>
    <w:pPr>
      <w:keepLines/>
      <w:keepNext/>
      <w:spacing w:before="320" w:after="200"/>
      <w:outlineLvl w:val="2"/>
    </w:pPr>
    <w:rPr>
      <w:rFonts w:ascii="Arial" w:hAnsi="Arial" w:eastAsia="Arial" w:cs="Arial"/>
      <w:sz w:val="30"/>
      <w:szCs w:val="30"/>
    </w:rPr>
  </w:style>
  <w:style w:type="character" w:styleId="941">
    <w:name w:val="Heading 3 Char"/>
    <w:basedOn w:val="855"/>
    <w:next w:val="941"/>
    <w:link w:val="940"/>
    <w:uiPriority w:val="9"/>
    <w:qFormat/>
    <w:rPr>
      <w:rFonts w:ascii="Arial" w:hAnsi="Arial" w:eastAsia="Arial" w:cs="Arial"/>
      <w:sz w:val="30"/>
      <w:szCs w:val="30"/>
    </w:rPr>
  </w:style>
  <w:style w:type="paragraph" w:styleId="942">
    <w:name w:val="Heading 4"/>
    <w:basedOn w:val="845"/>
    <w:next w:val="845"/>
    <w:link w:val="943"/>
    <w:unhideWhenUsed/>
    <w:qFormat/>
    <w:pPr>
      <w:keepLines/>
      <w:keepNext/>
      <w:spacing w:before="320" w:after="200"/>
      <w:outlineLvl w:val="3"/>
    </w:pPr>
    <w:rPr>
      <w:rFonts w:ascii="Arial" w:hAnsi="Arial" w:eastAsia="Arial" w:cs="Arial"/>
      <w:b/>
      <w:bCs/>
      <w:sz w:val="26"/>
      <w:szCs w:val="26"/>
    </w:rPr>
  </w:style>
  <w:style w:type="character" w:styleId="943">
    <w:name w:val="Heading 4 Char"/>
    <w:basedOn w:val="855"/>
    <w:next w:val="943"/>
    <w:link w:val="942"/>
    <w:uiPriority w:val="9"/>
    <w:qFormat/>
    <w:rPr>
      <w:rFonts w:ascii="Arial" w:hAnsi="Arial" w:eastAsia="Arial" w:cs="Arial"/>
      <w:b/>
      <w:bCs/>
      <w:sz w:val="26"/>
      <w:szCs w:val="26"/>
    </w:rPr>
  </w:style>
  <w:style w:type="paragraph" w:styleId="944">
    <w:name w:val="Heading 5"/>
    <w:basedOn w:val="845"/>
    <w:next w:val="845"/>
    <w:link w:val="945"/>
    <w:uiPriority w:val="9"/>
    <w:unhideWhenUsed/>
    <w:qFormat/>
    <w:pPr>
      <w:keepLines/>
      <w:keepNext/>
      <w:spacing w:before="320" w:after="200"/>
      <w:outlineLvl w:val="4"/>
    </w:pPr>
    <w:rPr>
      <w:rFonts w:ascii="Arial" w:hAnsi="Arial" w:eastAsia="Arial" w:cs="Arial"/>
      <w:b/>
      <w:bCs/>
      <w:sz w:val="24"/>
      <w:szCs w:val="24"/>
    </w:rPr>
  </w:style>
  <w:style w:type="character" w:styleId="945">
    <w:name w:val="Heading 5 Char"/>
    <w:basedOn w:val="855"/>
    <w:next w:val="945"/>
    <w:link w:val="944"/>
    <w:uiPriority w:val="9"/>
    <w:qFormat/>
    <w:rPr>
      <w:rFonts w:ascii="Arial" w:hAnsi="Arial" w:eastAsia="Arial" w:cs="Arial"/>
      <w:b/>
      <w:bCs/>
      <w:sz w:val="24"/>
      <w:szCs w:val="24"/>
    </w:rPr>
  </w:style>
  <w:style w:type="paragraph" w:styleId="946">
    <w:name w:val="Heading 6"/>
    <w:basedOn w:val="845"/>
    <w:next w:val="845"/>
    <w:link w:val="947"/>
    <w:uiPriority w:val="9"/>
    <w:unhideWhenUsed/>
    <w:qFormat/>
    <w:pPr>
      <w:keepLines/>
      <w:keepNext/>
      <w:spacing w:before="320" w:after="200"/>
      <w:outlineLvl w:val="5"/>
    </w:pPr>
    <w:rPr>
      <w:rFonts w:ascii="Arial" w:hAnsi="Arial" w:eastAsia="Arial" w:cs="Arial"/>
      <w:b/>
      <w:bCs/>
    </w:rPr>
  </w:style>
  <w:style w:type="character" w:styleId="947">
    <w:name w:val="Heading 6 Char"/>
    <w:basedOn w:val="855"/>
    <w:next w:val="947"/>
    <w:link w:val="946"/>
    <w:uiPriority w:val="9"/>
    <w:qFormat/>
    <w:rPr>
      <w:rFonts w:ascii="Arial" w:hAnsi="Arial" w:eastAsia="Arial" w:cs="Arial"/>
      <w:b/>
      <w:bCs/>
      <w:sz w:val="22"/>
      <w:szCs w:val="22"/>
    </w:rPr>
  </w:style>
  <w:style w:type="paragraph" w:styleId="948">
    <w:name w:val="Heading 7"/>
    <w:basedOn w:val="845"/>
    <w:next w:val="845"/>
    <w:link w:val="949"/>
    <w:uiPriority w:val="9"/>
    <w:unhideWhenUsed/>
    <w:qFormat/>
    <w:pPr>
      <w:keepLines/>
      <w:keepNext/>
      <w:spacing w:before="320" w:after="200"/>
      <w:outlineLvl w:val="6"/>
    </w:pPr>
    <w:rPr>
      <w:rFonts w:ascii="Arial" w:hAnsi="Arial" w:eastAsia="Arial" w:cs="Arial"/>
      <w:b/>
      <w:bCs/>
      <w:i/>
      <w:iCs/>
    </w:rPr>
  </w:style>
  <w:style w:type="character" w:styleId="949">
    <w:name w:val="Heading 7 Char"/>
    <w:basedOn w:val="855"/>
    <w:next w:val="949"/>
    <w:link w:val="948"/>
    <w:uiPriority w:val="9"/>
    <w:qFormat/>
    <w:rPr>
      <w:rFonts w:ascii="Arial" w:hAnsi="Arial" w:eastAsia="Arial" w:cs="Arial"/>
      <w:b/>
      <w:bCs/>
      <w:i/>
      <w:iCs/>
      <w:sz w:val="22"/>
      <w:szCs w:val="22"/>
    </w:rPr>
  </w:style>
  <w:style w:type="paragraph" w:styleId="950">
    <w:name w:val="Heading 8"/>
    <w:basedOn w:val="845"/>
    <w:next w:val="845"/>
    <w:link w:val="951"/>
    <w:uiPriority w:val="9"/>
    <w:unhideWhenUsed/>
    <w:qFormat/>
    <w:pPr>
      <w:keepLines/>
      <w:keepNext/>
      <w:spacing w:before="320" w:after="200"/>
      <w:outlineLvl w:val="7"/>
    </w:pPr>
    <w:rPr>
      <w:rFonts w:ascii="Arial" w:hAnsi="Arial" w:eastAsia="Arial" w:cs="Arial"/>
      <w:i/>
      <w:iCs/>
    </w:rPr>
  </w:style>
  <w:style w:type="character" w:styleId="951">
    <w:name w:val="Heading 8 Char"/>
    <w:basedOn w:val="855"/>
    <w:next w:val="951"/>
    <w:link w:val="950"/>
    <w:uiPriority w:val="9"/>
    <w:qFormat/>
    <w:rPr>
      <w:rFonts w:ascii="Arial" w:hAnsi="Arial" w:eastAsia="Arial" w:cs="Arial"/>
      <w:i/>
      <w:iCs/>
      <w:sz w:val="22"/>
      <w:szCs w:val="22"/>
    </w:rPr>
  </w:style>
  <w:style w:type="paragraph" w:styleId="952">
    <w:name w:val="Heading 9"/>
    <w:basedOn w:val="845"/>
    <w:next w:val="845"/>
    <w:link w:val="953"/>
    <w:uiPriority w:val="9"/>
    <w:unhideWhenUsed/>
    <w:qFormat/>
    <w:pPr>
      <w:keepLines/>
      <w:keepNext/>
      <w:spacing w:before="320" w:after="200"/>
      <w:outlineLvl w:val="8"/>
    </w:pPr>
    <w:rPr>
      <w:rFonts w:ascii="Arial" w:hAnsi="Arial" w:eastAsia="Arial" w:cs="Arial"/>
      <w:i/>
      <w:iCs/>
      <w:sz w:val="21"/>
      <w:szCs w:val="21"/>
    </w:rPr>
  </w:style>
  <w:style w:type="character" w:styleId="953">
    <w:name w:val="Heading 9 Char"/>
    <w:basedOn w:val="855"/>
    <w:next w:val="953"/>
    <w:link w:val="952"/>
    <w:uiPriority w:val="9"/>
    <w:qFormat/>
    <w:rPr>
      <w:rFonts w:ascii="Arial" w:hAnsi="Arial" w:eastAsia="Arial" w:cs="Arial"/>
      <w:i/>
      <w:iCs/>
      <w:sz w:val="21"/>
      <w:szCs w:val="21"/>
    </w:rPr>
  </w:style>
  <w:style w:type="paragraph" w:styleId="954">
    <w:name w:val="Header1"/>
    <w:basedOn w:val="845"/>
    <w:next w:val="954"/>
    <w:link w:val="955"/>
    <w:uiPriority w:val="99"/>
    <w:unhideWhenUsed/>
    <w:qFormat/>
    <w:pPr>
      <w:tabs>
        <w:tab w:val="center" w:pos="7143" w:leader="none"/>
        <w:tab w:val="right" w:pos="14287" w:leader="none"/>
      </w:tabs>
    </w:pPr>
  </w:style>
  <w:style w:type="character" w:styleId="955">
    <w:name w:val="Header Char"/>
    <w:basedOn w:val="855"/>
    <w:next w:val="955"/>
    <w:link w:val="954"/>
    <w:uiPriority w:val="99"/>
    <w:qFormat/>
  </w:style>
  <w:style w:type="paragraph" w:styleId="956">
    <w:name w:val="Footer1"/>
    <w:basedOn w:val="845"/>
    <w:next w:val="956"/>
    <w:link w:val="957"/>
    <w:uiPriority w:val="99"/>
    <w:unhideWhenUsed/>
    <w:qFormat/>
    <w:pPr>
      <w:tabs>
        <w:tab w:val="center" w:pos="7143" w:leader="none"/>
        <w:tab w:val="right" w:pos="14287" w:leader="none"/>
      </w:tabs>
    </w:pPr>
  </w:style>
  <w:style w:type="character" w:styleId="957">
    <w:name w:val="Caption Char"/>
    <w:next w:val="957"/>
    <w:link w:val="956"/>
    <w:uiPriority w:val="99"/>
    <w:qFormat/>
  </w:style>
  <w:style w:type="paragraph" w:styleId="958">
    <w:name w:val="Caption1"/>
    <w:basedOn w:val="845"/>
    <w:next w:val="845"/>
    <w:link w:val="845"/>
    <w:uiPriority w:val="35"/>
    <w:unhideWhenUsed/>
    <w:qFormat/>
    <w:pPr>
      <w:spacing w:line="276" w:lineRule="auto"/>
    </w:pPr>
    <w:rPr>
      <w:b/>
      <w:bCs/>
      <w:color w:val="4f81bd"/>
      <w:sz w:val="18"/>
      <w:szCs w:val="18"/>
    </w:rPr>
  </w:style>
  <w:style w:type="paragraph" w:styleId="959">
    <w:name w:val="List Paragraph"/>
    <w:basedOn w:val="845"/>
    <w:next w:val="959"/>
    <w:link w:val="845"/>
    <w:uiPriority w:val="34"/>
    <w:qFormat/>
    <w:pPr>
      <w:contextualSpacing/>
      <w:ind w:left="720"/>
    </w:pPr>
  </w:style>
  <w:style w:type="paragraph" w:styleId="960">
    <w:name w:val="No Spacing"/>
    <w:next w:val="960"/>
    <w:link w:val="845"/>
    <w:uiPriority w:val="1"/>
    <w:qFormat/>
    <w:rPr>
      <w:rFonts w:ascii="Times New Roman" w:hAnsi="Times New Roman" w:eastAsia="宋体" w:cs="Times New Roman"/>
    </w:rPr>
  </w:style>
  <w:style w:type="paragraph" w:styleId="961">
    <w:name w:val="Quote"/>
    <w:basedOn w:val="845"/>
    <w:next w:val="845"/>
    <w:link w:val="845"/>
    <w:uiPriority w:val="29"/>
    <w:qFormat/>
    <w:pPr>
      <w:ind w:left="720" w:right="720"/>
    </w:pPr>
    <w:rPr>
      <w:i/>
    </w:rPr>
  </w:style>
  <w:style w:type="paragraph" w:styleId="962">
    <w:name w:val="Intense Quote"/>
    <w:basedOn w:val="845"/>
    <w:next w:val="845"/>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63">
    <w:name w:val="Plain Table 1"/>
    <w:basedOn w:val="856"/>
    <w:next w:val="963"/>
    <w:link w:val="845"/>
    <w:uiPriority w:val="59"/>
    <w:qFormat/>
    <w:tblPr/>
  </w:style>
  <w:style w:type="table" w:styleId="964">
    <w:name w:val="Plain Table 2"/>
    <w:basedOn w:val="856"/>
    <w:next w:val="964"/>
    <w:link w:val="845"/>
    <w:uiPriority w:val="59"/>
    <w:qFormat/>
    <w:tblPr/>
  </w:style>
  <w:style w:type="table" w:styleId="965">
    <w:name w:val="Plain Table 3"/>
    <w:basedOn w:val="856"/>
    <w:next w:val="965"/>
    <w:link w:val="845"/>
    <w:uiPriority w:val="99"/>
    <w:qFormat/>
    <w:tblPr/>
  </w:style>
  <w:style w:type="table" w:styleId="966">
    <w:name w:val="Plain Table 4"/>
    <w:basedOn w:val="856"/>
    <w:next w:val="966"/>
    <w:link w:val="845"/>
    <w:uiPriority w:val="99"/>
    <w:qFormat/>
    <w:tblPr/>
  </w:style>
  <w:style w:type="table" w:styleId="967">
    <w:name w:val="Plain Table 5"/>
    <w:basedOn w:val="856"/>
    <w:next w:val="967"/>
    <w:link w:val="845"/>
    <w:uiPriority w:val="99"/>
    <w:qFormat/>
    <w:tblPr/>
  </w:style>
  <w:style w:type="table" w:styleId="968">
    <w:name w:val="Grid Table 1 Light"/>
    <w:basedOn w:val="856"/>
    <w:next w:val="968"/>
    <w:link w:val="845"/>
    <w:uiPriority w:val="99"/>
    <w:qFormat/>
    <w:tblPr/>
  </w:style>
  <w:style w:type="table" w:styleId="969">
    <w:name w:val="Grid Table 2"/>
    <w:basedOn w:val="856"/>
    <w:next w:val="969"/>
    <w:link w:val="845"/>
    <w:uiPriority w:val="99"/>
    <w:qFormat/>
    <w:tblPr/>
  </w:style>
  <w:style w:type="table" w:styleId="970">
    <w:name w:val="Grid Table 3"/>
    <w:basedOn w:val="856"/>
    <w:next w:val="970"/>
    <w:link w:val="845"/>
    <w:uiPriority w:val="99"/>
    <w:qFormat/>
    <w:tblPr/>
  </w:style>
  <w:style w:type="table" w:styleId="971">
    <w:name w:val="Grid Table 4"/>
    <w:basedOn w:val="856"/>
    <w:next w:val="971"/>
    <w:link w:val="845"/>
    <w:uiPriority w:val="59"/>
    <w:qFormat/>
    <w:tblPr/>
  </w:style>
  <w:style w:type="table" w:styleId="972">
    <w:name w:val="Grid Table 5 Dark"/>
    <w:basedOn w:val="856"/>
    <w:next w:val="972"/>
    <w:link w:val="845"/>
    <w:uiPriority w:val="99"/>
    <w:qFormat/>
    <w:tblPr/>
  </w:style>
  <w:style w:type="table" w:styleId="973">
    <w:name w:val="Grid Table 6 Colorful"/>
    <w:basedOn w:val="856"/>
    <w:next w:val="973"/>
    <w:link w:val="845"/>
    <w:uiPriority w:val="99"/>
    <w:qFormat/>
    <w:tblPr/>
  </w:style>
  <w:style w:type="table" w:styleId="974">
    <w:name w:val="Grid Table 7 Colorful"/>
    <w:basedOn w:val="856"/>
    <w:next w:val="974"/>
    <w:link w:val="845"/>
    <w:uiPriority w:val="99"/>
    <w:qFormat/>
    <w:tblPr/>
  </w:style>
  <w:style w:type="table" w:styleId="975">
    <w:name w:val="List Table 1 Light"/>
    <w:basedOn w:val="856"/>
    <w:next w:val="975"/>
    <w:link w:val="845"/>
    <w:uiPriority w:val="99"/>
    <w:qFormat/>
    <w:tblPr/>
  </w:style>
  <w:style w:type="table" w:styleId="976">
    <w:name w:val="List Table 2"/>
    <w:basedOn w:val="856"/>
    <w:next w:val="976"/>
    <w:link w:val="845"/>
    <w:uiPriority w:val="99"/>
    <w:qFormat/>
    <w:tblPr/>
  </w:style>
  <w:style w:type="table" w:styleId="977">
    <w:name w:val="List Table 3"/>
    <w:basedOn w:val="856"/>
    <w:next w:val="977"/>
    <w:link w:val="845"/>
    <w:uiPriority w:val="99"/>
    <w:qFormat/>
    <w:tblPr/>
  </w:style>
  <w:style w:type="table" w:styleId="978">
    <w:name w:val="List Table 4"/>
    <w:basedOn w:val="856"/>
    <w:next w:val="978"/>
    <w:link w:val="845"/>
    <w:uiPriority w:val="99"/>
    <w:qFormat/>
    <w:tblPr/>
  </w:style>
  <w:style w:type="table" w:styleId="979">
    <w:name w:val="List Table 5 Dark"/>
    <w:basedOn w:val="856"/>
    <w:next w:val="979"/>
    <w:link w:val="845"/>
    <w:uiPriority w:val="99"/>
    <w:qFormat/>
    <w:tblPr/>
  </w:style>
  <w:style w:type="table" w:styleId="980">
    <w:name w:val="List Table 6 Colorful"/>
    <w:basedOn w:val="856"/>
    <w:next w:val="980"/>
    <w:link w:val="845"/>
    <w:uiPriority w:val="99"/>
    <w:qFormat/>
    <w:tblPr/>
  </w:style>
  <w:style w:type="table" w:styleId="981">
    <w:name w:val="List Table 7 Colorful"/>
    <w:basedOn w:val="856"/>
    <w:next w:val="981"/>
    <w:link w:val="845"/>
    <w:uiPriority w:val="99"/>
    <w:qFormat/>
    <w:tblPr/>
  </w:style>
  <w:style w:type="paragraph" w:styleId="982">
    <w:name w:val="TOC 标题112"/>
    <w:next w:val="982"/>
    <w:link w:val="845"/>
    <w:uiPriority w:val="39"/>
    <w:unhideWhenUsed/>
    <w:qFormat/>
    <w:rPr>
      <w:rFonts w:ascii="Times New Roman" w:hAnsi="Times New Roman" w:eastAsia="宋体" w:cs="Times New Roman"/>
    </w:rPr>
  </w:style>
  <w:style w:type="paragraph" w:styleId="983">
    <w:name w:val="首行缩进"/>
    <w:basedOn w:val="845"/>
    <w:next w:val="983"/>
    <w:link w:val="845"/>
    <w:qFormat/>
    <w:pPr>
      <w:ind w:firstLine="480"/>
    </w:pPr>
    <w:rPr>
      <w:szCs w:val="20"/>
    </w:rPr>
  </w:style>
  <w:style w:type="paragraph" w:styleId="984">
    <w:name w:val="footer1"/>
    <w:basedOn w:val="845"/>
    <w:next w:val="984"/>
    <w:link w:val="845"/>
    <w:qFormat/>
    <w:pPr>
      <w:tabs>
        <w:tab w:val="center" w:pos="4153" w:leader="none"/>
        <w:tab w:val="right" w:pos="8306" w:leader="none"/>
      </w:tabs>
    </w:pPr>
    <w:rPr>
      <w:sz w:val="18"/>
    </w:rPr>
  </w:style>
  <w:style w:type="table" w:styleId="985">
    <w:name w:val="无格式表格 11"/>
    <w:basedOn w:val="856"/>
    <w:next w:val="985"/>
    <w:link w:val="845"/>
    <w:uiPriority w:val="59"/>
    <w:qFormat/>
    <w:tblPr/>
  </w:style>
  <w:style w:type="table" w:styleId="986">
    <w:name w:val="无格式表格 21"/>
    <w:basedOn w:val="856"/>
    <w:next w:val="986"/>
    <w:link w:val="845"/>
    <w:uiPriority w:val="59"/>
    <w:qFormat/>
    <w:tblPr/>
  </w:style>
  <w:style w:type="table" w:styleId="987">
    <w:name w:val="无格式表格 31"/>
    <w:basedOn w:val="856"/>
    <w:next w:val="987"/>
    <w:link w:val="845"/>
    <w:uiPriority w:val="99"/>
    <w:qFormat/>
    <w:tblPr/>
  </w:style>
  <w:style w:type="table" w:styleId="988">
    <w:name w:val="无格式表格 41"/>
    <w:basedOn w:val="856"/>
    <w:next w:val="988"/>
    <w:link w:val="845"/>
    <w:uiPriority w:val="99"/>
    <w:qFormat/>
    <w:tblPr/>
  </w:style>
  <w:style w:type="table" w:styleId="989">
    <w:name w:val="无格式表格 51"/>
    <w:basedOn w:val="856"/>
    <w:next w:val="989"/>
    <w:link w:val="845"/>
    <w:uiPriority w:val="99"/>
    <w:qFormat/>
    <w:tblPr/>
  </w:style>
  <w:style w:type="table" w:styleId="990">
    <w:name w:val="网格表 1 浅色1"/>
    <w:basedOn w:val="856"/>
    <w:next w:val="990"/>
    <w:link w:val="845"/>
    <w:uiPriority w:val="99"/>
    <w:qFormat/>
    <w:tblPr/>
  </w:style>
  <w:style w:type="table" w:styleId="991">
    <w:name w:val="网格表 21"/>
    <w:basedOn w:val="856"/>
    <w:next w:val="991"/>
    <w:link w:val="845"/>
    <w:uiPriority w:val="99"/>
    <w:qFormat/>
    <w:tblPr/>
  </w:style>
  <w:style w:type="table" w:styleId="992">
    <w:name w:val="网格表 31"/>
    <w:basedOn w:val="856"/>
    <w:next w:val="992"/>
    <w:link w:val="845"/>
    <w:uiPriority w:val="99"/>
    <w:qFormat/>
    <w:tblPr/>
  </w:style>
  <w:style w:type="table" w:styleId="993">
    <w:name w:val="网格表 41"/>
    <w:basedOn w:val="856"/>
    <w:next w:val="993"/>
    <w:link w:val="845"/>
    <w:uiPriority w:val="59"/>
    <w:qFormat/>
    <w:tblPr/>
  </w:style>
  <w:style w:type="table" w:styleId="994">
    <w:name w:val="网格表 5 深色1"/>
    <w:basedOn w:val="856"/>
    <w:next w:val="994"/>
    <w:link w:val="845"/>
    <w:uiPriority w:val="99"/>
    <w:qFormat/>
    <w:tblPr/>
  </w:style>
  <w:style w:type="table" w:styleId="995">
    <w:name w:val="网格表 6 彩色1"/>
    <w:basedOn w:val="856"/>
    <w:next w:val="995"/>
    <w:link w:val="845"/>
    <w:uiPriority w:val="99"/>
    <w:qFormat/>
    <w:tblPr/>
  </w:style>
  <w:style w:type="table" w:styleId="996">
    <w:name w:val="网格表 7 彩色1"/>
    <w:basedOn w:val="856"/>
    <w:next w:val="996"/>
    <w:link w:val="845"/>
    <w:uiPriority w:val="99"/>
    <w:qFormat/>
    <w:tblPr/>
  </w:style>
  <w:style w:type="table" w:styleId="997">
    <w:name w:val="清单表 1 浅色1"/>
    <w:basedOn w:val="856"/>
    <w:next w:val="997"/>
    <w:link w:val="845"/>
    <w:uiPriority w:val="99"/>
    <w:qFormat/>
    <w:tblPr/>
  </w:style>
  <w:style w:type="table" w:styleId="998">
    <w:name w:val="清单表 21"/>
    <w:basedOn w:val="856"/>
    <w:next w:val="998"/>
    <w:link w:val="845"/>
    <w:uiPriority w:val="99"/>
    <w:qFormat/>
    <w:tblPr/>
  </w:style>
  <w:style w:type="table" w:styleId="999">
    <w:name w:val="清单表 31"/>
    <w:basedOn w:val="856"/>
    <w:next w:val="999"/>
    <w:link w:val="845"/>
    <w:uiPriority w:val="99"/>
    <w:qFormat/>
    <w:tblPr/>
  </w:style>
  <w:style w:type="table" w:styleId="1000">
    <w:name w:val="清单表 41"/>
    <w:basedOn w:val="856"/>
    <w:next w:val="1000"/>
    <w:link w:val="845"/>
    <w:uiPriority w:val="99"/>
    <w:qFormat/>
    <w:tblPr/>
  </w:style>
  <w:style w:type="table" w:styleId="1001">
    <w:name w:val="清单表 5 深色1"/>
    <w:basedOn w:val="856"/>
    <w:next w:val="1001"/>
    <w:link w:val="845"/>
    <w:uiPriority w:val="99"/>
    <w:qFormat/>
    <w:tblPr/>
  </w:style>
  <w:style w:type="table" w:styleId="1002">
    <w:name w:val="清单表 6 彩色1"/>
    <w:basedOn w:val="856"/>
    <w:next w:val="1002"/>
    <w:link w:val="845"/>
    <w:uiPriority w:val="99"/>
    <w:qFormat/>
    <w:tblPr/>
  </w:style>
  <w:style w:type="table" w:styleId="1003">
    <w:name w:val="清单表 7 彩色1"/>
    <w:basedOn w:val="856"/>
    <w:next w:val="1003"/>
    <w:link w:val="845"/>
    <w:uiPriority w:val="99"/>
    <w:qFormat/>
    <w:tblPr/>
  </w:style>
  <w:style w:type="paragraph" w:styleId="1004">
    <w:name w:val="TOC 标题111"/>
    <w:next w:val="1004"/>
    <w:link w:val="845"/>
    <w:uiPriority w:val="39"/>
    <w:unhideWhenUsed/>
    <w:qFormat/>
    <w:rPr>
      <w:rFonts w:ascii="Times New Roman" w:hAnsi="Times New Roman" w:eastAsia="宋体" w:cs="Times New Roman"/>
    </w:rPr>
  </w:style>
  <w:style w:type="paragraph" w:styleId="1005">
    <w:name w:val="正文首行缩进1"/>
    <w:basedOn w:val="1006"/>
    <w:next w:val="845"/>
    <w:link w:val="845"/>
    <w:uiPriority w:val="99"/>
    <w:qFormat/>
    <w:pPr>
      <w:ind w:firstLine="420"/>
      <w:tabs>
        <w:tab w:val="left" w:pos="567" w:leader="none"/>
      </w:tabs>
    </w:pPr>
    <w:rPr>
      <w:szCs w:val="20"/>
    </w:rPr>
  </w:style>
  <w:style w:type="paragraph" w:styleId="1006">
    <w:name w:val="正文文本1"/>
    <w:basedOn w:val="845"/>
    <w:next w:val="1006"/>
    <w:link w:val="845"/>
    <w:uiPriority w:val="99"/>
    <w:qFormat/>
    <w:pPr>
      <w:widowControl/>
    </w:pPr>
  </w:style>
  <w:style w:type="paragraph" w:styleId="1007">
    <w:name w:val="一级条标题"/>
    <w:basedOn w:val="1008"/>
    <w:next w:val="1009"/>
    <w:link w:val="845"/>
    <w:qFormat/>
    <w:pPr>
      <w:tabs>
        <w:tab w:val="left" w:pos="1200" w:leader="none"/>
      </w:tabs>
      <w:outlineLvl w:val="2"/>
    </w:pPr>
  </w:style>
  <w:style w:type="paragraph" w:styleId="1008">
    <w:name w:val="章标题"/>
    <w:next w:val="845"/>
    <w:link w:val="845"/>
    <w:qFormat/>
    <w:pPr>
      <w:ind w:left="1320" w:hanging="420"/>
      <w:jc w:val="both"/>
      <w:spacing w:before="50" w:after="50"/>
      <w:tabs>
        <w:tab w:val="left" w:pos="1200" w:leader="none"/>
      </w:tabs>
      <w:outlineLvl w:val="1"/>
    </w:pPr>
    <w:rPr>
      <w:rFonts w:ascii="黑体" w:hAnsi="Times New Roman" w:eastAsia="黑体" w:cs="Times New Roman"/>
      <w:sz w:val="21"/>
    </w:rPr>
  </w:style>
  <w:style w:type="paragraph" w:styleId="1009">
    <w:name w:val="段"/>
    <w:next w:val="1010"/>
    <w:link w:val="845"/>
    <w:qFormat/>
    <w:pPr>
      <w:ind w:firstLine="200"/>
      <w:jc w:val="both"/>
      <w:spacing w:line="360" w:lineRule="auto"/>
    </w:pPr>
    <w:rPr>
      <w:rFonts w:ascii="宋体" w:hAnsi="Times New Roman" w:eastAsia="宋体" w:cs="Times New Roman"/>
      <w:sz w:val="24"/>
      <w:szCs w:val="22"/>
    </w:rPr>
  </w:style>
  <w:style w:type="paragraph" w:styleId="1010">
    <w:name w:val="正文11"/>
    <w:next w:val="1009"/>
    <w:link w:val="1011"/>
    <w:qFormat/>
    <w:pPr>
      <w:jc w:val="both"/>
      <w:widowControl w:val="off"/>
    </w:pPr>
    <w:rPr>
      <w:rFonts w:ascii="等线" w:hAnsi="等线" w:eastAsia="宋体" w:cs="Times New Roman"/>
      <w:sz w:val="21"/>
      <w:szCs w:val="22"/>
    </w:rPr>
  </w:style>
  <w:style w:type="character" w:styleId="1011">
    <w:name w:val="页码1"/>
    <w:basedOn w:val="855"/>
    <w:next w:val="1011"/>
    <w:link w:val="1010"/>
    <w:qFormat/>
  </w:style>
  <w:style w:type="paragraph" w:styleId="1012">
    <w:name w:val="标题 211"/>
    <w:basedOn w:val="845"/>
    <w:next w:val="845"/>
    <w:link w:val="845"/>
    <w:qFormat/>
    <w:pPr>
      <w:jc w:val="center"/>
      <w:keepLines/>
      <w:keepNext/>
      <w:spacing w:before="120" w:line="300" w:lineRule="auto"/>
      <w:outlineLvl w:val="1"/>
    </w:pPr>
    <w:rPr>
      <w:rFonts w:ascii="Arial" w:hAnsi="Arial" w:eastAsia="黑体" w:cs="Arial"/>
      <w:b/>
      <w:bCs/>
      <w:sz w:val="30"/>
      <w:szCs w:val="30"/>
    </w:rPr>
  </w:style>
  <w:style w:type="paragraph" w:styleId="1013">
    <w:name w:val="正文首行缩进 21"/>
    <w:basedOn w:val="928"/>
    <w:next w:val="1013"/>
    <w:link w:val="1014"/>
    <w:qFormat/>
    <w:pPr>
      <w:ind w:left="420" w:firstLine="420"/>
      <w:spacing w:after="120"/>
    </w:pPr>
    <w:rPr>
      <w:rFonts w:eastAsia="宋体"/>
      <w:sz w:val="24"/>
    </w:rPr>
  </w:style>
  <w:style w:type="character" w:styleId="1014">
    <w:name w:val="正文首行缩进 2 Char"/>
    <w:next w:val="1014"/>
    <w:link w:val="1013"/>
    <w:qFormat/>
    <w:rPr>
      <w:sz w:val="24"/>
      <w:szCs w:val="24"/>
    </w:rPr>
  </w:style>
  <w:style w:type="paragraph" w:styleId="1015">
    <w:name w:val="目录 11"/>
    <w:basedOn w:val="1010"/>
    <w:next w:val="1010"/>
    <w:link w:val="845"/>
    <w:qFormat/>
    <w:pPr>
      <w:spacing w:line="360" w:lineRule="auto"/>
      <w:tabs>
        <w:tab w:val="right" w:pos="9060" w:leader="dot"/>
      </w:tabs>
    </w:pPr>
    <w:rPr>
      <w:sz w:val="24"/>
      <w:szCs w:val="24"/>
    </w:rPr>
  </w:style>
  <w:style w:type="paragraph" w:styleId="1016">
    <w:name w:val="寄信人地址1"/>
    <w:basedOn w:val="845"/>
    <w:next w:val="1016"/>
    <w:link w:val="845"/>
    <w:uiPriority w:val="99"/>
    <w:unhideWhenUsed/>
    <w:qFormat/>
    <w:rPr>
      <w:rFonts w:ascii="Arial" w:hAnsi="Arial"/>
    </w:rPr>
  </w:style>
  <w:style w:type="character" w:styleId="1017">
    <w:name w:val="Quote Char"/>
    <w:next w:val="1017"/>
    <w:link w:val="845"/>
    <w:uiPriority w:val="29"/>
    <w:qFormat/>
    <w:rPr>
      <w:i/>
    </w:rPr>
  </w:style>
  <w:style w:type="character" w:styleId="1018">
    <w:name w:val="Intense Quote Char"/>
    <w:next w:val="1018"/>
    <w:link w:val="845"/>
    <w:uiPriority w:val="30"/>
    <w:qFormat/>
    <w:rPr>
      <w:i/>
    </w:rPr>
  </w:style>
  <w:style w:type="paragraph" w:styleId="1019">
    <w:name w:val="引用1"/>
    <w:basedOn w:val="845"/>
    <w:next w:val="845"/>
    <w:link w:val="1020"/>
    <w:uiPriority w:val="29"/>
    <w:qFormat/>
    <w:pPr>
      <w:ind w:left="720" w:right="720"/>
    </w:pPr>
    <w:rPr>
      <w:i/>
    </w:rPr>
  </w:style>
  <w:style w:type="character" w:styleId="1020">
    <w:name w:val="引用 字符"/>
    <w:next w:val="1020"/>
    <w:link w:val="1019"/>
    <w:uiPriority w:val="29"/>
    <w:qFormat/>
    <w:rPr>
      <w:i/>
    </w:rPr>
  </w:style>
  <w:style w:type="paragraph" w:styleId="1021">
    <w:name w:val="明显引用1"/>
    <w:basedOn w:val="845"/>
    <w:next w:val="845"/>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name w:val="明显引用 字符"/>
    <w:next w:val="1022"/>
    <w:link w:val="1021"/>
    <w:uiPriority w:val="30"/>
    <w:qFormat/>
    <w:rPr>
      <w:i/>
    </w:rPr>
  </w:style>
  <w:style w:type="character" w:styleId="1023">
    <w:name w:val="Footer Char"/>
    <w:basedOn w:val="855"/>
    <w:next w:val="1023"/>
    <w:link w:val="845"/>
    <w:uiPriority w:val="99"/>
    <w:qFormat/>
  </w:style>
  <w:style w:type="table" w:styleId="1024">
    <w:name w:val="Table Grid Light"/>
    <w:basedOn w:val="856"/>
    <w:next w:val="1024"/>
    <w:link w:val="845"/>
    <w:uiPriority w:val="59"/>
    <w:qFormat/>
    <w:tblPr/>
  </w:style>
  <w:style w:type="table" w:styleId="1025">
    <w:name w:val="Grid Table 1 Light - Accent 1"/>
    <w:basedOn w:val="856"/>
    <w:next w:val="1025"/>
    <w:link w:val="845"/>
    <w:uiPriority w:val="99"/>
    <w:qFormat/>
    <w:tblPr/>
  </w:style>
  <w:style w:type="table" w:styleId="1026">
    <w:name w:val="Grid Table 1 Light - Accent 2"/>
    <w:basedOn w:val="856"/>
    <w:next w:val="1026"/>
    <w:link w:val="845"/>
    <w:uiPriority w:val="99"/>
    <w:qFormat/>
    <w:tblPr/>
  </w:style>
  <w:style w:type="table" w:styleId="1027">
    <w:name w:val="Grid Table 1 Light - Accent 3"/>
    <w:basedOn w:val="856"/>
    <w:next w:val="1027"/>
    <w:link w:val="845"/>
    <w:uiPriority w:val="99"/>
    <w:qFormat/>
    <w:tblPr/>
  </w:style>
  <w:style w:type="table" w:styleId="1028">
    <w:name w:val="Grid Table 1 Light - Accent 4"/>
    <w:basedOn w:val="856"/>
    <w:next w:val="1028"/>
    <w:link w:val="845"/>
    <w:uiPriority w:val="99"/>
    <w:qFormat/>
    <w:tblPr/>
  </w:style>
  <w:style w:type="table" w:styleId="1029">
    <w:name w:val="Grid Table 1 Light - Accent 5"/>
    <w:basedOn w:val="856"/>
    <w:next w:val="1029"/>
    <w:link w:val="845"/>
    <w:uiPriority w:val="99"/>
    <w:qFormat/>
    <w:tblPr/>
  </w:style>
  <w:style w:type="table" w:styleId="1030">
    <w:name w:val="Grid Table 1 Light - Accent 6"/>
    <w:basedOn w:val="856"/>
    <w:next w:val="1030"/>
    <w:link w:val="845"/>
    <w:uiPriority w:val="99"/>
    <w:qFormat/>
    <w:tblPr/>
  </w:style>
  <w:style w:type="table" w:styleId="1031">
    <w:name w:val="Grid Table 2 - Accent 1"/>
    <w:basedOn w:val="856"/>
    <w:next w:val="1031"/>
    <w:link w:val="845"/>
    <w:uiPriority w:val="99"/>
    <w:qFormat/>
    <w:tblPr/>
  </w:style>
  <w:style w:type="table" w:styleId="1032">
    <w:name w:val="Grid Table 2 - Accent 2"/>
    <w:basedOn w:val="856"/>
    <w:next w:val="1032"/>
    <w:link w:val="845"/>
    <w:uiPriority w:val="99"/>
    <w:qFormat/>
    <w:tblPr/>
  </w:style>
  <w:style w:type="table" w:styleId="1033">
    <w:name w:val="Grid Table 2 - Accent 3"/>
    <w:basedOn w:val="856"/>
    <w:next w:val="1033"/>
    <w:link w:val="845"/>
    <w:uiPriority w:val="99"/>
    <w:qFormat/>
    <w:tblPr/>
  </w:style>
  <w:style w:type="table" w:styleId="1034">
    <w:name w:val="Grid Table 2 - Accent 4"/>
    <w:basedOn w:val="856"/>
    <w:next w:val="1034"/>
    <w:link w:val="845"/>
    <w:uiPriority w:val="99"/>
    <w:qFormat/>
    <w:tblPr/>
  </w:style>
  <w:style w:type="table" w:styleId="1035">
    <w:name w:val="Grid Table 2 - Accent 5"/>
    <w:basedOn w:val="856"/>
    <w:next w:val="1035"/>
    <w:link w:val="845"/>
    <w:uiPriority w:val="99"/>
    <w:qFormat/>
    <w:tblPr/>
  </w:style>
  <w:style w:type="table" w:styleId="1036">
    <w:name w:val="Grid Table 2 - Accent 6"/>
    <w:basedOn w:val="856"/>
    <w:next w:val="1036"/>
    <w:link w:val="845"/>
    <w:uiPriority w:val="99"/>
    <w:qFormat/>
    <w:tblPr/>
  </w:style>
  <w:style w:type="table" w:styleId="1037">
    <w:name w:val="Grid Table 3 - Accent 1"/>
    <w:basedOn w:val="856"/>
    <w:next w:val="1037"/>
    <w:link w:val="845"/>
    <w:uiPriority w:val="99"/>
    <w:qFormat/>
    <w:tblPr/>
  </w:style>
  <w:style w:type="table" w:styleId="1038">
    <w:name w:val="Grid Table 3 - Accent 2"/>
    <w:basedOn w:val="856"/>
    <w:next w:val="1038"/>
    <w:link w:val="845"/>
    <w:uiPriority w:val="99"/>
    <w:qFormat/>
    <w:tblPr/>
  </w:style>
  <w:style w:type="table" w:styleId="1039">
    <w:name w:val="Grid Table 3 - Accent 3"/>
    <w:basedOn w:val="856"/>
    <w:next w:val="1039"/>
    <w:link w:val="845"/>
    <w:uiPriority w:val="99"/>
    <w:qFormat/>
    <w:tblPr/>
  </w:style>
  <w:style w:type="table" w:styleId="1040">
    <w:name w:val="Grid Table 3 - Accent 4"/>
    <w:basedOn w:val="856"/>
    <w:next w:val="1040"/>
    <w:link w:val="845"/>
    <w:uiPriority w:val="99"/>
    <w:qFormat/>
    <w:tblPr/>
  </w:style>
  <w:style w:type="table" w:styleId="1041">
    <w:name w:val="Grid Table 3 - Accent 5"/>
    <w:basedOn w:val="856"/>
    <w:next w:val="1041"/>
    <w:link w:val="845"/>
    <w:uiPriority w:val="99"/>
    <w:qFormat/>
    <w:tblPr/>
  </w:style>
  <w:style w:type="table" w:styleId="1042">
    <w:name w:val="Grid Table 3 - Accent 6"/>
    <w:basedOn w:val="856"/>
    <w:next w:val="1042"/>
    <w:link w:val="845"/>
    <w:uiPriority w:val="99"/>
    <w:qFormat/>
    <w:tblPr/>
  </w:style>
  <w:style w:type="table" w:styleId="1043">
    <w:name w:val="Grid Table 4 - Accent 1"/>
    <w:basedOn w:val="856"/>
    <w:next w:val="1043"/>
    <w:link w:val="845"/>
    <w:uiPriority w:val="59"/>
    <w:qFormat/>
    <w:tblPr/>
  </w:style>
  <w:style w:type="table" w:styleId="1044">
    <w:name w:val="Grid Table 4 - Accent 2"/>
    <w:basedOn w:val="856"/>
    <w:next w:val="1044"/>
    <w:link w:val="845"/>
    <w:uiPriority w:val="59"/>
    <w:qFormat/>
    <w:tblPr/>
  </w:style>
  <w:style w:type="table" w:styleId="1045">
    <w:name w:val="Grid Table 4 - Accent 3"/>
    <w:basedOn w:val="856"/>
    <w:next w:val="1045"/>
    <w:link w:val="845"/>
    <w:uiPriority w:val="59"/>
    <w:qFormat/>
    <w:tblPr/>
  </w:style>
  <w:style w:type="table" w:styleId="1046">
    <w:name w:val="Grid Table 4 - Accent 4"/>
    <w:basedOn w:val="856"/>
    <w:next w:val="1046"/>
    <w:link w:val="845"/>
    <w:uiPriority w:val="59"/>
    <w:qFormat/>
    <w:tblPr/>
  </w:style>
  <w:style w:type="table" w:styleId="1047">
    <w:name w:val="Grid Table 4 - Accent 5"/>
    <w:basedOn w:val="856"/>
    <w:next w:val="1047"/>
    <w:link w:val="845"/>
    <w:uiPriority w:val="59"/>
    <w:qFormat/>
    <w:tblPr/>
  </w:style>
  <w:style w:type="table" w:styleId="1048">
    <w:name w:val="Grid Table 4 - Accent 6"/>
    <w:basedOn w:val="856"/>
    <w:next w:val="1048"/>
    <w:link w:val="845"/>
    <w:uiPriority w:val="59"/>
    <w:qFormat/>
    <w:tblPr/>
  </w:style>
  <w:style w:type="table" w:styleId="1049">
    <w:name w:val="Grid Table 5 Dark- Accent 1"/>
    <w:basedOn w:val="856"/>
    <w:next w:val="1049"/>
    <w:link w:val="845"/>
    <w:uiPriority w:val="99"/>
    <w:qFormat/>
    <w:tblPr/>
  </w:style>
  <w:style w:type="table" w:styleId="1050">
    <w:name w:val="Grid Table 5 Dark - Accent 2"/>
    <w:basedOn w:val="856"/>
    <w:next w:val="1050"/>
    <w:link w:val="845"/>
    <w:uiPriority w:val="99"/>
    <w:qFormat/>
    <w:tblPr/>
  </w:style>
  <w:style w:type="table" w:styleId="1051">
    <w:name w:val="Grid Table 5 Dark - Accent 3"/>
    <w:basedOn w:val="856"/>
    <w:next w:val="1051"/>
    <w:link w:val="845"/>
    <w:uiPriority w:val="99"/>
    <w:qFormat/>
    <w:tblPr/>
  </w:style>
  <w:style w:type="table" w:styleId="1052">
    <w:name w:val="Grid Table 5 Dark- Accent 4"/>
    <w:basedOn w:val="856"/>
    <w:next w:val="1052"/>
    <w:link w:val="845"/>
    <w:uiPriority w:val="99"/>
    <w:qFormat/>
    <w:tblPr/>
  </w:style>
  <w:style w:type="table" w:styleId="1053">
    <w:name w:val="Grid Table 5 Dark - Accent 5"/>
    <w:basedOn w:val="856"/>
    <w:next w:val="1053"/>
    <w:link w:val="845"/>
    <w:uiPriority w:val="99"/>
    <w:qFormat/>
    <w:tblPr/>
  </w:style>
  <w:style w:type="table" w:styleId="1054">
    <w:name w:val="Grid Table 5 Dark - Accent 6"/>
    <w:basedOn w:val="856"/>
    <w:next w:val="1054"/>
    <w:link w:val="845"/>
    <w:uiPriority w:val="99"/>
    <w:qFormat/>
    <w:tblPr/>
  </w:style>
  <w:style w:type="table" w:styleId="1055">
    <w:name w:val="Grid Table 6 Colorful - Accent 1"/>
    <w:basedOn w:val="856"/>
    <w:next w:val="1055"/>
    <w:link w:val="845"/>
    <w:uiPriority w:val="99"/>
    <w:qFormat/>
    <w:tblPr/>
  </w:style>
  <w:style w:type="table" w:styleId="1056">
    <w:name w:val="Grid Table 6 Colorful - Accent 2"/>
    <w:basedOn w:val="856"/>
    <w:next w:val="1056"/>
    <w:link w:val="845"/>
    <w:uiPriority w:val="99"/>
    <w:qFormat/>
    <w:tblPr/>
  </w:style>
  <w:style w:type="table" w:styleId="1057">
    <w:name w:val="Grid Table 6 Colorful - Accent 3"/>
    <w:basedOn w:val="856"/>
    <w:next w:val="1057"/>
    <w:link w:val="845"/>
    <w:uiPriority w:val="99"/>
    <w:qFormat/>
    <w:tblPr/>
  </w:style>
  <w:style w:type="table" w:styleId="1058">
    <w:name w:val="Grid Table 6 Colorful - Accent 4"/>
    <w:basedOn w:val="856"/>
    <w:next w:val="1058"/>
    <w:link w:val="845"/>
    <w:uiPriority w:val="99"/>
    <w:qFormat/>
    <w:tblPr/>
  </w:style>
  <w:style w:type="table" w:styleId="1059">
    <w:name w:val="Grid Table 6 Colorful - Accent 5"/>
    <w:basedOn w:val="856"/>
    <w:next w:val="1059"/>
    <w:link w:val="845"/>
    <w:uiPriority w:val="99"/>
    <w:qFormat/>
    <w:tblPr/>
  </w:style>
  <w:style w:type="table" w:styleId="1060">
    <w:name w:val="Grid Table 6 Colorful - Accent 6"/>
    <w:basedOn w:val="856"/>
    <w:next w:val="1060"/>
    <w:link w:val="845"/>
    <w:uiPriority w:val="99"/>
    <w:qFormat/>
    <w:tblPr/>
  </w:style>
  <w:style w:type="table" w:styleId="1061">
    <w:name w:val="Grid Table 7 Colorful - Accent 1"/>
    <w:basedOn w:val="856"/>
    <w:next w:val="1061"/>
    <w:link w:val="845"/>
    <w:uiPriority w:val="99"/>
    <w:qFormat/>
    <w:tblPr/>
  </w:style>
  <w:style w:type="table" w:styleId="1062">
    <w:name w:val="Grid Table 7 Colorful - Accent 2"/>
    <w:basedOn w:val="856"/>
    <w:next w:val="1062"/>
    <w:link w:val="845"/>
    <w:uiPriority w:val="99"/>
    <w:qFormat/>
    <w:tblPr/>
  </w:style>
  <w:style w:type="table" w:styleId="1063">
    <w:name w:val="Grid Table 7 Colorful - Accent 3"/>
    <w:basedOn w:val="856"/>
    <w:next w:val="1063"/>
    <w:link w:val="845"/>
    <w:uiPriority w:val="99"/>
    <w:qFormat/>
    <w:tblPr/>
  </w:style>
  <w:style w:type="table" w:styleId="1064">
    <w:name w:val="Grid Table 7 Colorful - Accent 4"/>
    <w:basedOn w:val="856"/>
    <w:next w:val="1064"/>
    <w:link w:val="845"/>
    <w:uiPriority w:val="99"/>
    <w:qFormat/>
    <w:tblPr/>
  </w:style>
  <w:style w:type="table" w:styleId="1065">
    <w:name w:val="Grid Table 7 Colorful - Accent 5"/>
    <w:basedOn w:val="856"/>
    <w:next w:val="1065"/>
    <w:link w:val="845"/>
    <w:uiPriority w:val="99"/>
    <w:qFormat/>
    <w:tblPr/>
  </w:style>
  <w:style w:type="table" w:styleId="1066">
    <w:name w:val="Grid Table 7 Colorful - Accent 6"/>
    <w:basedOn w:val="856"/>
    <w:next w:val="1066"/>
    <w:link w:val="845"/>
    <w:uiPriority w:val="99"/>
    <w:qFormat/>
    <w:tblPr/>
  </w:style>
  <w:style w:type="table" w:styleId="1067">
    <w:name w:val="List Table 1 Light - Accent 1"/>
    <w:basedOn w:val="856"/>
    <w:next w:val="1067"/>
    <w:link w:val="845"/>
    <w:uiPriority w:val="99"/>
    <w:qFormat/>
    <w:tblPr/>
  </w:style>
  <w:style w:type="table" w:styleId="1068">
    <w:name w:val="List Table 1 Light - Accent 2"/>
    <w:basedOn w:val="856"/>
    <w:next w:val="1068"/>
    <w:link w:val="845"/>
    <w:uiPriority w:val="99"/>
    <w:qFormat/>
    <w:tblPr/>
  </w:style>
  <w:style w:type="table" w:styleId="1069">
    <w:name w:val="List Table 1 Light - Accent 3"/>
    <w:basedOn w:val="856"/>
    <w:next w:val="1069"/>
    <w:link w:val="845"/>
    <w:uiPriority w:val="99"/>
    <w:qFormat/>
    <w:tblPr/>
  </w:style>
  <w:style w:type="table" w:styleId="1070">
    <w:name w:val="List Table 1 Light - Accent 4"/>
    <w:basedOn w:val="856"/>
    <w:next w:val="1070"/>
    <w:link w:val="845"/>
    <w:uiPriority w:val="99"/>
    <w:qFormat/>
    <w:tblPr/>
  </w:style>
  <w:style w:type="table" w:styleId="1071">
    <w:name w:val="List Table 1 Light - Accent 5"/>
    <w:basedOn w:val="856"/>
    <w:next w:val="1071"/>
    <w:link w:val="845"/>
    <w:uiPriority w:val="99"/>
    <w:qFormat/>
    <w:tblPr/>
  </w:style>
  <w:style w:type="table" w:styleId="1072">
    <w:name w:val="List Table 1 Light - Accent 6"/>
    <w:basedOn w:val="856"/>
    <w:next w:val="1072"/>
    <w:link w:val="845"/>
    <w:uiPriority w:val="99"/>
    <w:qFormat/>
    <w:tblPr/>
  </w:style>
  <w:style w:type="table" w:styleId="1073">
    <w:name w:val="List Table 2 - Accent 1"/>
    <w:basedOn w:val="856"/>
    <w:next w:val="1073"/>
    <w:link w:val="845"/>
    <w:uiPriority w:val="99"/>
    <w:qFormat/>
    <w:tblPr/>
  </w:style>
  <w:style w:type="table" w:styleId="1074">
    <w:name w:val="List Table 2 - Accent 2"/>
    <w:basedOn w:val="856"/>
    <w:next w:val="1074"/>
    <w:link w:val="845"/>
    <w:uiPriority w:val="99"/>
    <w:qFormat/>
    <w:tblPr/>
  </w:style>
  <w:style w:type="table" w:styleId="1075">
    <w:name w:val="List Table 2 - Accent 3"/>
    <w:basedOn w:val="856"/>
    <w:next w:val="1075"/>
    <w:link w:val="845"/>
    <w:uiPriority w:val="99"/>
    <w:qFormat/>
    <w:tblPr/>
  </w:style>
  <w:style w:type="table" w:styleId="1076">
    <w:name w:val="List Table 2 - Accent 4"/>
    <w:basedOn w:val="856"/>
    <w:next w:val="1076"/>
    <w:link w:val="845"/>
    <w:uiPriority w:val="99"/>
    <w:qFormat/>
    <w:tblPr/>
  </w:style>
  <w:style w:type="table" w:styleId="1077">
    <w:name w:val="List Table 2 - Accent 5"/>
    <w:basedOn w:val="856"/>
    <w:next w:val="1077"/>
    <w:link w:val="845"/>
    <w:uiPriority w:val="99"/>
    <w:qFormat/>
    <w:tblPr/>
  </w:style>
  <w:style w:type="table" w:styleId="1078">
    <w:name w:val="List Table 2 - Accent 6"/>
    <w:basedOn w:val="856"/>
    <w:next w:val="1078"/>
    <w:link w:val="845"/>
    <w:uiPriority w:val="99"/>
    <w:qFormat/>
    <w:tblPr/>
  </w:style>
  <w:style w:type="table" w:styleId="1079">
    <w:name w:val="List Table 3 - Accent 1"/>
    <w:basedOn w:val="856"/>
    <w:next w:val="1079"/>
    <w:link w:val="845"/>
    <w:uiPriority w:val="99"/>
    <w:qFormat/>
    <w:tblPr/>
  </w:style>
  <w:style w:type="table" w:styleId="1080">
    <w:name w:val="List Table 3 - Accent 2"/>
    <w:basedOn w:val="856"/>
    <w:next w:val="1080"/>
    <w:link w:val="845"/>
    <w:uiPriority w:val="99"/>
    <w:qFormat/>
    <w:tblPr/>
  </w:style>
  <w:style w:type="table" w:styleId="1081">
    <w:name w:val="List Table 3 - Accent 3"/>
    <w:basedOn w:val="856"/>
    <w:next w:val="1081"/>
    <w:link w:val="845"/>
    <w:uiPriority w:val="99"/>
    <w:qFormat/>
    <w:tblPr/>
  </w:style>
  <w:style w:type="table" w:styleId="1082">
    <w:name w:val="List Table 3 - Accent 4"/>
    <w:basedOn w:val="856"/>
    <w:next w:val="1082"/>
    <w:link w:val="845"/>
    <w:uiPriority w:val="99"/>
    <w:qFormat/>
    <w:tblPr/>
  </w:style>
  <w:style w:type="table" w:styleId="1083">
    <w:name w:val="List Table 3 - Accent 5"/>
    <w:basedOn w:val="856"/>
    <w:next w:val="1083"/>
    <w:link w:val="845"/>
    <w:uiPriority w:val="99"/>
    <w:qFormat/>
    <w:tblPr/>
  </w:style>
  <w:style w:type="table" w:styleId="1084">
    <w:name w:val="List Table 3 - Accent 6"/>
    <w:basedOn w:val="856"/>
    <w:next w:val="1084"/>
    <w:link w:val="845"/>
    <w:uiPriority w:val="99"/>
    <w:qFormat/>
    <w:tblPr/>
  </w:style>
  <w:style w:type="table" w:styleId="1085">
    <w:name w:val="List Table 4 - Accent 1"/>
    <w:basedOn w:val="856"/>
    <w:next w:val="1085"/>
    <w:link w:val="845"/>
    <w:uiPriority w:val="99"/>
    <w:qFormat/>
    <w:tblPr/>
  </w:style>
  <w:style w:type="table" w:styleId="1086">
    <w:name w:val="List Table 4 - Accent 2"/>
    <w:basedOn w:val="856"/>
    <w:next w:val="1086"/>
    <w:link w:val="845"/>
    <w:uiPriority w:val="99"/>
    <w:qFormat/>
    <w:tblPr/>
  </w:style>
  <w:style w:type="table" w:styleId="1087">
    <w:name w:val="List Table 4 - Accent 3"/>
    <w:basedOn w:val="856"/>
    <w:next w:val="1087"/>
    <w:link w:val="845"/>
    <w:uiPriority w:val="99"/>
    <w:qFormat/>
    <w:tblPr/>
  </w:style>
  <w:style w:type="table" w:styleId="1088">
    <w:name w:val="List Table 4 - Accent 4"/>
    <w:basedOn w:val="856"/>
    <w:next w:val="1088"/>
    <w:link w:val="845"/>
    <w:uiPriority w:val="99"/>
    <w:qFormat/>
    <w:tblPr/>
  </w:style>
  <w:style w:type="table" w:styleId="1089">
    <w:name w:val="List Table 4 - Accent 5"/>
    <w:basedOn w:val="856"/>
    <w:next w:val="1089"/>
    <w:link w:val="845"/>
    <w:uiPriority w:val="99"/>
    <w:qFormat/>
    <w:tblPr/>
  </w:style>
  <w:style w:type="table" w:styleId="1090">
    <w:name w:val="List Table 4 - Accent 6"/>
    <w:basedOn w:val="856"/>
    <w:next w:val="1090"/>
    <w:link w:val="845"/>
    <w:uiPriority w:val="99"/>
    <w:qFormat/>
    <w:tblPr/>
  </w:style>
  <w:style w:type="table" w:styleId="1091">
    <w:name w:val="List Table 5 Dark - Accent 1"/>
    <w:basedOn w:val="856"/>
    <w:next w:val="1091"/>
    <w:link w:val="845"/>
    <w:uiPriority w:val="99"/>
    <w:qFormat/>
    <w:tblPr/>
  </w:style>
  <w:style w:type="table" w:styleId="1092">
    <w:name w:val="List Table 5 Dark - Accent 2"/>
    <w:basedOn w:val="856"/>
    <w:next w:val="1092"/>
    <w:link w:val="845"/>
    <w:uiPriority w:val="99"/>
    <w:qFormat/>
    <w:tblPr/>
  </w:style>
  <w:style w:type="table" w:styleId="1093">
    <w:name w:val="List Table 5 Dark - Accent 3"/>
    <w:basedOn w:val="856"/>
    <w:next w:val="1093"/>
    <w:link w:val="845"/>
    <w:uiPriority w:val="99"/>
    <w:qFormat/>
    <w:tblPr/>
  </w:style>
  <w:style w:type="table" w:styleId="1094">
    <w:name w:val="List Table 5 Dark - Accent 4"/>
    <w:basedOn w:val="856"/>
    <w:next w:val="1094"/>
    <w:link w:val="845"/>
    <w:uiPriority w:val="99"/>
    <w:qFormat/>
    <w:tblPr/>
  </w:style>
  <w:style w:type="table" w:styleId="1095">
    <w:name w:val="List Table 5 Dark - Accent 5"/>
    <w:basedOn w:val="856"/>
    <w:next w:val="1095"/>
    <w:link w:val="845"/>
    <w:uiPriority w:val="99"/>
    <w:qFormat/>
    <w:tblPr/>
  </w:style>
  <w:style w:type="table" w:styleId="1096">
    <w:name w:val="List Table 5 Dark - Accent 6"/>
    <w:basedOn w:val="856"/>
    <w:next w:val="1096"/>
    <w:link w:val="845"/>
    <w:uiPriority w:val="99"/>
    <w:qFormat/>
    <w:tblPr/>
  </w:style>
  <w:style w:type="table" w:styleId="1097">
    <w:name w:val="List Table 6 Colorful - Accent 1"/>
    <w:basedOn w:val="856"/>
    <w:next w:val="1097"/>
    <w:link w:val="845"/>
    <w:uiPriority w:val="99"/>
    <w:qFormat/>
    <w:tblPr/>
  </w:style>
  <w:style w:type="table" w:styleId="1098">
    <w:name w:val="List Table 6 Colorful - Accent 2"/>
    <w:basedOn w:val="856"/>
    <w:next w:val="1098"/>
    <w:link w:val="845"/>
    <w:uiPriority w:val="99"/>
    <w:qFormat/>
    <w:tblPr/>
  </w:style>
  <w:style w:type="table" w:styleId="1099">
    <w:name w:val="List Table 6 Colorful - Accent 3"/>
    <w:basedOn w:val="856"/>
    <w:next w:val="1099"/>
    <w:link w:val="845"/>
    <w:uiPriority w:val="99"/>
    <w:qFormat/>
    <w:tblPr/>
  </w:style>
  <w:style w:type="table" w:styleId="1100">
    <w:name w:val="List Table 6 Colorful - Accent 4"/>
    <w:basedOn w:val="856"/>
    <w:next w:val="1100"/>
    <w:link w:val="845"/>
    <w:uiPriority w:val="99"/>
    <w:qFormat/>
    <w:tblPr/>
  </w:style>
  <w:style w:type="table" w:styleId="1101">
    <w:name w:val="List Table 6 Colorful - Accent 5"/>
    <w:basedOn w:val="856"/>
    <w:next w:val="1101"/>
    <w:link w:val="845"/>
    <w:uiPriority w:val="99"/>
    <w:qFormat/>
    <w:tblPr/>
  </w:style>
  <w:style w:type="table" w:styleId="1102">
    <w:name w:val="List Table 6 Colorful - Accent 6"/>
    <w:basedOn w:val="856"/>
    <w:next w:val="1102"/>
    <w:link w:val="845"/>
    <w:uiPriority w:val="99"/>
    <w:qFormat/>
    <w:tblPr/>
  </w:style>
  <w:style w:type="table" w:styleId="1103">
    <w:name w:val="List Table 7 Colorful - Accent 1"/>
    <w:basedOn w:val="856"/>
    <w:next w:val="1103"/>
    <w:link w:val="845"/>
    <w:uiPriority w:val="99"/>
    <w:qFormat/>
    <w:tblPr/>
  </w:style>
  <w:style w:type="table" w:styleId="1104">
    <w:name w:val="List Table 7 Colorful - Accent 2"/>
    <w:basedOn w:val="856"/>
    <w:next w:val="1104"/>
    <w:link w:val="845"/>
    <w:uiPriority w:val="99"/>
    <w:qFormat/>
    <w:tblPr/>
  </w:style>
  <w:style w:type="table" w:styleId="1105">
    <w:name w:val="List Table 7 Colorful - Accent 3"/>
    <w:basedOn w:val="856"/>
    <w:next w:val="1105"/>
    <w:link w:val="845"/>
    <w:uiPriority w:val="99"/>
    <w:qFormat/>
    <w:tblPr/>
  </w:style>
  <w:style w:type="table" w:styleId="1106">
    <w:name w:val="List Table 7 Colorful - Accent 4"/>
    <w:basedOn w:val="856"/>
    <w:next w:val="1106"/>
    <w:link w:val="845"/>
    <w:uiPriority w:val="99"/>
    <w:qFormat/>
    <w:tblPr/>
  </w:style>
  <w:style w:type="table" w:styleId="1107">
    <w:name w:val="List Table 7 Colorful - Accent 5"/>
    <w:basedOn w:val="856"/>
    <w:next w:val="1107"/>
    <w:link w:val="845"/>
    <w:uiPriority w:val="99"/>
    <w:qFormat/>
    <w:tblPr/>
  </w:style>
  <w:style w:type="table" w:styleId="1108">
    <w:name w:val="List Table 7 Colorful - Accent 6"/>
    <w:basedOn w:val="856"/>
    <w:next w:val="1108"/>
    <w:link w:val="845"/>
    <w:uiPriority w:val="99"/>
    <w:qFormat/>
    <w:tblPr/>
  </w:style>
  <w:style w:type="table" w:styleId="1109">
    <w:name w:val="Lined - Accent"/>
    <w:basedOn w:val="856"/>
    <w:next w:val="1109"/>
    <w:link w:val="845"/>
    <w:uiPriority w:val="99"/>
    <w:qFormat/>
    <w:rPr>
      <w:color w:val="404040"/>
    </w:rPr>
    <w:tblPr/>
  </w:style>
  <w:style w:type="table" w:styleId="1110">
    <w:name w:val="Lined - Accent 1"/>
    <w:basedOn w:val="856"/>
    <w:next w:val="1110"/>
    <w:link w:val="845"/>
    <w:uiPriority w:val="99"/>
    <w:qFormat/>
    <w:rPr>
      <w:color w:val="404040"/>
    </w:rPr>
    <w:tblPr/>
  </w:style>
  <w:style w:type="table" w:styleId="1111">
    <w:name w:val="Lined - Accent 2"/>
    <w:basedOn w:val="856"/>
    <w:next w:val="1111"/>
    <w:link w:val="845"/>
    <w:uiPriority w:val="99"/>
    <w:qFormat/>
    <w:rPr>
      <w:color w:val="404040"/>
    </w:rPr>
    <w:tblPr/>
  </w:style>
  <w:style w:type="table" w:styleId="1112">
    <w:name w:val="Lined - Accent 3"/>
    <w:basedOn w:val="856"/>
    <w:next w:val="1112"/>
    <w:link w:val="845"/>
    <w:uiPriority w:val="99"/>
    <w:qFormat/>
    <w:rPr>
      <w:color w:val="404040"/>
    </w:rPr>
    <w:tblPr/>
  </w:style>
  <w:style w:type="table" w:styleId="1113">
    <w:name w:val="Lined - Accent 4"/>
    <w:basedOn w:val="856"/>
    <w:next w:val="1113"/>
    <w:link w:val="845"/>
    <w:uiPriority w:val="99"/>
    <w:qFormat/>
    <w:rPr>
      <w:color w:val="404040"/>
    </w:rPr>
    <w:tblPr/>
  </w:style>
  <w:style w:type="table" w:styleId="1114">
    <w:name w:val="Lined - Accent 5"/>
    <w:basedOn w:val="856"/>
    <w:next w:val="1114"/>
    <w:link w:val="845"/>
    <w:uiPriority w:val="99"/>
    <w:qFormat/>
    <w:rPr>
      <w:color w:val="404040"/>
    </w:rPr>
    <w:tblPr/>
  </w:style>
  <w:style w:type="table" w:styleId="1115">
    <w:name w:val="Lined - Accent 6"/>
    <w:basedOn w:val="856"/>
    <w:next w:val="1115"/>
    <w:link w:val="845"/>
    <w:uiPriority w:val="99"/>
    <w:qFormat/>
    <w:rPr>
      <w:color w:val="404040"/>
    </w:rPr>
    <w:tblPr/>
  </w:style>
  <w:style w:type="table" w:styleId="1116">
    <w:name w:val="Bordered &amp; Lined - Accent"/>
    <w:basedOn w:val="856"/>
    <w:next w:val="1116"/>
    <w:link w:val="845"/>
    <w:uiPriority w:val="99"/>
    <w:qFormat/>
    <w:rPr>
      <w:color w:val="404040"/>
    </w:rPr>
    <w:tblPr/>
  </w:style>
  <w:style w:type="table" w:styleId="1117">
    <w:name w:val="Bordered &amp; Lined - Accent 1"/>
    <w:basedOn w:val="856"/>
    <w:next w:val="1117"/>
    <w:link w:val="845"/>
    <w:uiPriority w:val="99"/>
    <w:qFormat/>
    <w:rPr>
      <w:color w:val="404040"/>
    </w:rPr>
    <w:tblPr/>
  </w:style>
  <w:style w:type="table" w:styleId="1118">
    <w:name w:val="Bordered &amp; Lined - Accent 2"/>
    <w:basedOn w:val="856"/>
    <w:next w:val="1118"/>
    <w:link w:val="845"/>
    <w:uiPriority w:val="99"/>
    <w:qFormat/>
    <w:rPr>
      <w:color w:val="404040"/>
    </w:rPr>
    <w:tblPr/>
  </w:style>
  <w:style w:type="table" w:styleId="1119">
    <w:name w:val="Bordered &amp; Lined - Accent 3"/>
    <w:basedOn w:val="856"/>
    <w:next w:val="1119"/>
    <w:link w:val="845"/>
    <w:uiPriority w:val="99"/>
    <w:qFormat/>
    <w:rPr>
      <w:color w:val="404040"/>
    </w:rPr>
    <w:tblPr/>
  </w:style>
  <w:style w:type="table" w:styleId="1120">
    <w:name w:val="Bordered &amp; Lined - Accent 4"/>
    <w:basedOn w:val="856"/>
    <w:next w:val="1120"/>
    <w:link w:val="845"/>
    <w:uiPriority w:val="99"/>
    <w:qFormat/>
    <w:rPr>
      <w:color w:val="404040"/>
    </w:rPr>
    <w:tblPr/>
  </w:style>
  <w:style w:type="table" w:styleId="1121">
    <w:name w:val="Bordered &amp; Lined - Accent 5"/>
    <w:basedOn w:val="856"/>
    <w:next w:val="1121"/>
    <w:link w:val="845"/>
    <w:uiPriority w:val="99"/>
    <w:qFormat/>
    <w:rPr>
      <w:color w:val="404040"/>
    </w:rPr>
    <w:tblPr/>
  </w:style>
  <w:style w:type="table" w:styleId="1122">
    <w:name w:val="Bordered &amp; Lined - Accent 6"/>
    <w:basedOn w:val="856"/>
    <w:next w:val="1122"/>
    <w:link w:val="845"/>
    <w:uiPriority w:val="99"/>
    <w:qFormat/>
    <w:rPr>
      <w:color w:val="404040"/>
    </w:rPr>
    <w:tblPr/>
  </w:style>
  <w:style w:type="table" w:styleId="1123">
    <w:name w:val="Bordered"/>
    <w:basedOn w:val="856"/>
    <w:next w:val="1123"/>
    <w:link w:val="845"/>
    <w:uiPriority w:val="99"/>
    <w:qFormat/>
    <w:tblPr/>
  </w:style>
  <w:style w:type="table" w:styleId="1124">
    <w:name w:val="Bordered - Accent 1"/>
    <w:basedOn w:val="856"/>
    <w:next w:val="1124"/>
    <w:link w:val="845"/>
    <w:uiPriority w:val="99"/>
    <w:qFormat/>
    <w:tblPr/>
  </w:style>
  <w:style w:type="table" w:styleId="1125">
    <w:name w:val="Bordered - Accent 2"/>
    <w:basedOn w:val="856"/>
    <w:next w:val="1125"/>
    <w:link w:val="845"/>
    <w:uiPriority w:val="99"/>
    <w:qFormat/>
    <w:tblPr/>
  </w:style>
  <w:style w:type="table" w:styleId="1126">
    <w:name w:val="Bordered - Accent 3"/>
    <w:basedOn w:val="856"/>
    <w:next w:val="1126"/>
    <w:link w:val="845"/>
    <w:uiPriority w:val="99"/>
    <w:qFormat/>
    <w:tblPr/>
  </w:style>
  <w:style w:type="table" w:styleId="1127">
    <w:name w:val="Bordered - Accent 4"/>
    <w:basedOn w:val="856"/>
    <w:next w:val="1127"/>
    <w:link w:val="845"/>
    <w:uiPriority w:val="99"/>
    <w:qFormat/>
    <w:tblPr/>
  </w:style>
  <w:style w:type="table" w:styleId="1128">
    <w:name w:val="Bordered - Accent 5"/>
    <w:basedOn w:val="856"/>
    <w:next w:val="1128"/>
    <w:link w:val="845"/>
    <w:uiPriority w:val="99"/>
    <w:qFormat/>
    <w:tblPr/>
  </w:style>
  <w:style w:type="table" w:styleId="1129">
    <w:name w:val="Bordered - Accent 6"/>
    <w:basedOn w:val="856"/>
    <w:next w:val="1129"/>
    <w:link w:val="845"/>
    <w:uiPriority w:val="99"/>
    <w:qFormat/>
    <w:tblPr/>
  </w:style>
  <w:style w:type="paragraph" w:styleId="1130">
    <w:name w:val="TOC 标题11"/>
    <w:next w:val="1130"/>
    <w:link w:val="845"/>
    <w:uiPriority w:val="39"/>
    <w:unhideWhenUsed/>
    <w:qFormat/>
    <w:rPr>
      <w:rFonts w:ascii="等线" w:hAnsi="等线" w:eastAsia="宋体" w:cs="Times New Roman"/>
      <w:sz w:val="21"/>
      <w:szCs w:val="22"/>
    </w:rPr>
  </w:style>
  <w:style w:type="table" w:styleId="1131">
    <w:name w:val="Table Normal"/>
    <w:next w:val="1131"/>
    <w:link w:val="845"/>
    <w:qFormat/>
    <w:tblPr/>
  </w:style>
  <w:style w:type="paragraph" w:styleId="1132">
    <w:name w:val="列表段落1"/>
    <w:basedOn w:val="845"/>
    <w:next w:val="903"/>
    <w:link w:val="845"/>
    <w:qFormat/>
    <w:pPr>
      <w:ind w:left="380" w:firstLine="439"/>
    </w:pPr>
  </w:style>
  <w:style w:type="paragraph" w:styleId="1133">
    <w:name w:val="Table Paragraph"/>
    <w:basedOn w:val="845"/>
    <w:next w:val="1133"/>
    <w:link w:val="845"/>
    <w:uiPriority w:val="1"/>
    <w:qFormat/>
  </w:style>
  <w:style w:type="paragraph" w:styleId="1134">
    <w:name w:val="纯文本3"/>
    <w:basedOn w:val="845"/>
    <w:next w:val="1134"/>
    <w:link w:val="845"/>
    <w:qFormat/>
    <w:rPr>
      <w:rFonts w:hint="eastAsia" w:hAnsi="Courier New" w:eastAsia="楷体_GB2312"/>
      <w:sz w:val="28"/>
      <w:szCs w:val="20"/>
    </w:rPr>
  </w:style>
  <w:style w:type="paragraph" w:styleId="1135">
    <w:name w:val="正文 New New New New"/>
    <w:next w:val="1135"/>
    <w:link w:val="845"/>
    <w:qFormat/>
    <w:pPr>
      <w:jc w:val="both"/>
      <w:widowControl w:val="off"/>
    </w:pPr>
    <w:rPr>
      <w:rFonts w:ascii="Times New Roman" w:hAnsi="Times New Roman" w:eastAsia="宋体" w:cs="Times New Roman"/>
      <w:szCs w:val="24"/>
    </w:rPr>
  </w:style>
  <w:style w:type="paragraph" w:styleId="1136">
    <w:name w:val="列出段落1"/>
    <w:next w:val="1136"/>
    <w:link w:val="845"/>
    <w:uiPriority w:val="34"/>
    <w:qFormat/>
    <w:pPr>
      <w:ind w:firstLine="420"/>
      <w:jc w:val="both"/>
      <w:widowControl w:val="off"/>
    </w:pPr>
    <w:rPr>
      <w:rFonts w:ascii="Calibri" w:hAnsi="Calibri" w:eastAsia="Calibri" w:cs="Calibri"/>
      <w:color w:val="000000"/>
      <w:sz w:val="21"/>
      <w:szCs w:val="21"/>
    </w:rPr>
  </w:style>
  <w:style w:type="paragraph" w:styleId="1137">
    <w:name w:val="无间隔1"/>
    <w:next w:val="1137"/>
    <w:link w:val="845"/>
    <w:uiPriority w:val="99"/>
    <w:qFormat/>
    <w:pPr>
      <w:jc w:val="both"/>
      <w:widowControl w:val="off"/>
    </w:pPr>
    <w:rPr>
      <w:rFonts w:ascii="Calibri" w:hAnsi="Calibri" w:eastAsia="宋体" w:cs="Times New Roman"/>
      <w:sz w:val="21"/>
      <w:szCs w:val="22"/>
    </w:rPr>
  </w:style>
  <w:style w:type="paragraph" w:styleId="1138">
    <w:name w:val="msolistparagraph"/>
    <w:basedOn w:val="845"/>
    <w:next w:val="1138"/>
    <w:link w:val="845"/>
    <w:qFormat/>
    <w:pPr>
      <w:ind w:left="380" w:firstLine="439"/>
    </w:pPr>
    <w:rPr>
      <w:rFonts w:hint="eastAsia" w:cs="Times New Roman"/>
      <w:lang w:val="en-US" w:bidi="ar-SA"/>
    </w:rPr>
  </w:style>
  <w:style w:type="paragraph" w:styleId="1139">
    <w:name w:val="msonospacing"/>
    <w:basedOn w:val="845"/>
    <w:next w:val="1139"/>
    <w:link w:val="845"/>
    <w:qFormat/>
    <w:pPr>
      <w:jc w:val="both"/>
    </w:pPr>
    <w:rPr>
      <w:rFonts w:ascii="Calibri" w:hAnsi="Calibri" w:cs="Times New Roman"/>
      <w:sz w:val="21"/>
      <w:lang w:val="en-US" w:bidi="ar-SA"/>
    </w:rPr>
  </w:style>
  <w:style w:type="paragraph" w:styleId="1140">
    <w:name w:val="Body text|2"/>
    <w:basedOn w:val="845"/>
    <w:next w:val="1140"/>
    <w:link w:val="845"/>
    <w:qFormat/>
    <w:pPr>
      <w:ind w:hanging="1580"/>
    </w:pPr>
    <w:rPr>
      <w:sz w:val="17"/>
      <w:szCs w:val="17"/>
      <w:lang w:val="zh-TW" w:eastAsia="zh-TW" w:bidi="zh-TW"/>
    </w:rPr>
  </w:style>
  <w:style w:type="paragraph" w:styleId="1141">
    <w:name w:val="正文00 Char"/>
    <w:basedOn w:val="845"/>
    <w:next w:val="1141"/>
    <w:link w:val="845"/>
    <w:qFormat/>
    <w:pPr>
      <w:ind w:firstLine="480"/>
      <w:spacing w:line="360" w:lineRule="auto"/>
      <w:tabs>
        <w:tab w:val="left" w:pos="0" w:leader="none"/>
      </w:tabs>
    </w:pPr>
    <w:rPr>
      <w:rFonts w:hint="eastAsia" w:ascii="Cambria" w:hAnsi="Cambria" w:cs="@宋体"/>
      <w:sz w:val="24"/>
      <w:szCs w:val="24"/>
    </w:rPr>
  </w:style>
  <w:style w:type="paragraph" w:styleId="1142">
    <w:name w:val="正文格式"/>
    <w:basedOn w:val="845"/>
    <w:next w:val="1142"/>
    <w:link w:val="845"/>
    <w:qFormat/>
    <w:pPr>
      <w:ind w:firstLine="482"/>
      <w:spacing w:line="360" w:lineRule="auto"/>
      <w:widowControl/>
    </w:pPr>
    <w:rPr>
      <w:rFonts w:cs="Times New Roman"/>
      <w:sz w:val="24"/>
      <w:szCs w:val="24"/>
    </w:rPr>
  </w:style>
  <w:style w:type="character" w:styleId="1143">
    <w:name w:val="font41"/>
    <w:next w:val="1143"/>
    <w:link w:val="845"/>
    <w:qFormat/>
    <w:rPr>
      <w:rFonts w:hint="eastAsia" w:ascii="宋体" w:hAnsi="宋体" w:eastAsia="宋体" w:cs="宋体"/>
      <w:color w:val="000000"/>
      <w:sz w:val="20"/>
      <w:szCs w:val="20"/>
      <w:u w:val="none"/>
    </w:rPr>
  </w:style>
  <w:style w:type="character" w:styleId="1144">
    <w:name w:val="font31"/>
    <w:next w:val="1144"/>
    <w:link w:val="845"/>
    <w:qFormat/>
    <w:rPr>
      <w:rFonts w:hint="eastAsia" w:ascii="宋体" w:hAnsi="宋体" w:eastAsia="宋体" w:cs="宋体"/>
      <w:color w:val="000000"/>
      <w:sz w:val="20"/>
      <w:szCs w:val="20"/>
      <w:u w:val="none"/>
    </w:rPr>
  </w:style>
  <w:style w:type="character" w:styleId="1145">
    <w:name w:val="NormalCharacter1"/>
    <w:next w:val="1145"/>
    <w:link w:val="845"/>
    <w:qFormat/>
  </w:style>
  <w:style w:type="character" w:styleId="1146">
    <w:name w:val="font21"/>
    <w:next w:val="1146"/>
    <w:link w:val="845"/>
    <w:qFormat/>
    <w:rPr>
      <w:rFonts w:hint="eastAsia" w:ascii="宋体" w:hAnsi="宋体" w:eastAsia="宋体" w:cs="宋体"/>
      <w:color w:val="000000"/>
      <w:sz w:val="20"/>
      <w:szCs w:val="20"/>
      <w:u w:val="none"/>
    </w:rPr>
  </w:style>
  <w:style w:type="paragraph" w:styleId="1147">
    <w:name w:val="修订1"/>
    <w:next w:val="1147"/>
    <w:link w:val="845"/>
    <w:uiPriority w:val="99"/>
    <w:unhideWhenUsed/>
    <w:qFormat/>
    <w:rPr>
      <w:rFonts w:ascii="宋体" w:hAnsi="宋体" w:eastAsia="宋体" w:cs="宋体"/>
      <w:sz w:val="22"/>
      <w:szCs w:val="22"/>
      <w:lang w:val="zh-CN" w:bidi="zh-CN"/>
    </w:rPr>
  </w:style>
  <w:style w:type="paragraph" w:styleId="1148">
    <w:name w:val="无间隔2"/>
    <w:next w:val="1148"/>
    <w:link w:val="845"/>
    <w:qFormat/>
    <w:pPr>
      <w:jc w:val="both"/>
      <w:widowControl w:val="off"/>
    </w:pPr>
    <w:rPr>
      <w:rFonts w:ascii="Times New Roman" w:hAnsi="Times New Roman" w:eastAsia="宋体" w:cs="Times New Roman"/>
      <w:sz w:val="21"/>
      <w:szCs w:val="24"/>
    </w:rPr>
  </w:style>
  <w:style w:type="paragraph" w:styleId="1149">
    <w:name w:val="普通正文"/>
    <w:basedOn w:val="845"/>
    <w:next w:val="1149"/>
    <w:link w:val="845"/>
    <w:qFormat/>
    <w:pPr>
      <w:ind w:firstLine="480"/>
      <w:spacing w:before="120" w:after="120" w:line="360" w:lineRule="auto"/>
    </w:pPr>
    <w:rPr>
      <w:rFonts w:ascii="Arial" w:hAnsi="Arial"/>
      <w:sz w:val="24"/>
    </w:rPr>
  </w:style>
  <w:style w:type="paragraph" w:styleId="1150">
    <w:name w:val="正文1"/>
    <w:next w:val="1150"/>
    <w:link w:val="845"/>
    <w:qFormat/>
    <w:pPr>
      <w:spacing w:line="560" w:lineRule="atLeast"/>
      <w:widowControl w:val="off"/>
    </w:pPr>
    <w:rPr>
      <w:rFonts w:ascii="Times New Roman" w:hAnsi="Times New Roman" w:eastAsia="宋体" w:cs="Times New Roman"/>
      <w:sz w:val="28"/>
    </w:rPr>
  </w:style>
  <w:style w:type="paragraph" w:styleId="1151">
    <w:name w:val="标题 21"/>
    <w:basedOn w:val="1152"/>
    <w:next w:val="1006"/>
    <w:link w:val="845"/>
    <w:qFormat/>
    <w:pPr>
      <w:ind w:left="140" w:firstLine="200"/>
      <w:jc w:val="left"/>
      <w:outlineLvl w:val="1"/>
    </w:pPr>
    <w:rPr>
      <w:rFonts w:ascii="微软雅黑" w:eastAsia="微软雅黑" w:cs="微软雅黑"/>
      <w:b/>
      <w:bCs/>
      <w:sz w:val="24"/>
    </w:rPr>
  </w:style>
  <w:style w:type="paragraph" w:styleId="1152">
    <w:name w:val="正文12"/>
    <w:next w:val="1151"/>
    <w:link w:val="845"/>
    <w:qFormat/>
    <w:pPr>
      <w:jc w:val="both"/>
      <w:widowControl w:val="off"/>
    </w:pPr>
    <w:rPr>
      <w:rFonts w:ascii="Times New Roman" w:hAnsi="Times New Roman" w:eastAsia="宋体" w:cs="Times New Roman"/>
      <w:sz w:val="21"/>
      <w:szCs w:val="24"/>
    </w:rPr>
  </w:style>
  <w:style w:type="paragraph" w:styleId="1153">
    <w:name w:val="标题二、"/>
    <w:basedOn w:val="845"/>
    <w:next w:val="1153"/>
    <w:link w:val="845"/>
    <w:uiPriority w:val="99"/>
    <w:qFormat/>
    <w:pPr>
      <w:ind w:firstLine="200"/>
      <w:spacing w:line="360" w:lineRule="auto"/>
      <w:outlineLvl w:val="2"/>
    </w:pPr>
    <w:rPr>
      <w:b/>
      <w:szCs w:val="21"/>
    </w:rPr>
  </w:style>
  <w:style w:type="paragraph" w:styleId="1154">
    <w:name w:val="Table Text"/>
    <w:basedOn w:val="845"/>
    <w:next w:val="1154"/>
    <w:link w:val="845"/>
    <w:semiHidden/>
    <w:qFormat/>
    <w:rPr>
      <w:sz w:val="21"/>
      <w:szCs w:val="21"/>
      <w:lang w:val="en-US" w:eastAsia="en-US" w:bidi="ar-SA"/>
    </w:rPr>
  </w:style>
  <w:style w:type="paragraph" w:styleId="1155">
    <w:name w:val="UserStyle_0"/>
    <w:next w:val="845"/>
    <w:link w:val="845"/>
    <w:qFormat/>
    <w:pPr>
      <w:ind w:firstLine="200"/>
      <w:jc w:val="both"/>
    </w:pPr>
    <w:rPr>
      <w:rFonts w:ascii="宋体" w:hAnsi="Times New Roman" w:eastAsia="宋体" w:cs="Times New Roman"/>
      <w:sz w:val="21"/>
    </w:rPr>
  </w:style>
  <w:style w:type="paragraph" w:styleId="1156">
    <w:name w:val="纯文本1111"/>
    <w:basedOn w:val="845"/>
    <w:next w:val="1156"/>
    <w:link w:val="845"/>
    <w:uiPriority w:val="99"/>
    <w:qFormat/>
    <w:rPr>
      <w:rFonts w:hAnsi="Courier New"/>
      <w:sz w:val="24"/>
      <w:szCs w:val="20"/>
    </w:rPr>
  </w:style>
  <w:style w:type="paragraph" w:styleId="1157">
    <w:name w:val="Other|1"/>
    <w:basedOn w:val="845"/>
    <w:next w:val="1157"/>
    <w:link w:val="845"/>
    <w:qFormat/>
    <w:pPr>
      <w:spacing w:line="396" w:lineRule="exact"/>
    </w:pPr>
    <w:rPr>
      <w:lang w:val="zh-TW" w:eastAsia="zh-TW" w:bidi="zh-TW"/>
    </w:rPr>
  </w:style>
  <w:style w:type="character" w:styleId="1158">
    <w:name w:val="font11"/>
    <w:next w:val="1158"/>
    <w:link w:val="845"/>
    <w:uiPriority w:val="99"/>
    <w:qFormat/>
    <w:rPr>
      <w:rFonts w:ascii="宋体" w:hAnsi="宋体" w:eastAsia="宋体" w:cs="宋体"/>
      <w:sz w:val="22"/>
      <w:szCs w:val="22"/>
      <w:lang w:val="zh-CN" w:bidi="zh-CN"/>
    </w:rPr>
  </w:style>
  <w:style w:type="character" w:styleId="1159">
    <w:name w:val="超链接1"/>
    <w:basedOn w:val="1160"/>
    <w:next w:val="1159"/>
    <w:link w:val="845"/>
    <w:uiPriority w:val="99"/>
    <w:unhideWhenUsed/>
    <w:qFormat/>
    <w:rPr>
      <w:color w:val="0000ff"/>
      <w:u w:val="single"/>
    </w:rPr>
  </w:style>
  <w:style w:type="character" w:styleId="1160">
    <w:name w:val="默认段落字体1"/>
    <w:next w:val="1160"/>
    <w:link w:val="845"/>
    <w:uiPriority w:val="1"/>
    <w:unhideWhenUsed/>
    <w:qFormat/>
  </w:style>
  <w:style w:type="paragraph" w:styleId="1161">
    <w:name w:val="普通(网站)11"/>
    <w:basedOn w:val="845"/>
    <w:next w:val="1161"/>
    <w:link w:val="845"/>
    <w:qFormat/>
    <w:pPr>
      <w:spacing w:before="100" w:beforeAutospacing="1" w:after="100" w:afterAutospacing="1"/>
      <w:widowControl/>
    </w:pPr>
    <w:rPr>
      <w:rFonts w:ascii="Arial Unicode MS" w:hAnsi="Arial Unicode MS" w:eastAsia="Arial Unicode MS" w:cs="Arial Unicode MS"/>
      <w:sz w:val="24"/>
    </w:rPr>
  </w:style>
  <w:style w:type="paragraph" w:styleId="1162">
    <w:name w:val="页眉1"/>
    <w:basedOn w:val="845"/>
    <w:next w:val="1162"/>
    <w:link w:val="845"/>
    <w:qFormat/>
    <w:pPr>
      <w:jc w:val="center"/>
      <w:tabs>
        <w:tab w:val="center" w:pos="4153" w:leader="none"/>
        <w:tab w:val="right" w:pos="8306" w:leader="none"/>
      </w:tabs>
      <w:pBdr>
        <w:bottom w:val="single" w:color="000000" w:sz="6" w:space="1"/>
      </w:pBdr>
    </w:pPr>
    <w:rPr>
      <w:sz w:val="18"/>
      <w:szCs w:val="18"/>
    </w:rPr>
  </w:style>
  <w:style w:type="paragraph" w:styleId="1163">
    <w:name w:val="页脚1"/>
    <w:basedOn w:val="845"/>
    <w:next w:val="1163"/>
    <w:link w:val="845"/>
    <w:uiPriority w:val="99"/>
    <w:qFormat/>
    <w:pPr>
      <w:tabs>
        <w:tab w:val="center" w:pos="4153" w:leader="none"/>
        <w:tab w:val="right" w:pos="8306" w:leader="none"/>
      </w:tabs>
    </w:pPr>
    <w:rPr>
      <w:sz w:val="18"/>
      <w:szCs w:val="18"/>
    </w:rPr>
  </w:style>
  <w:style w:type="paragraph" w:styleId="1164">
    <w:name w:val="正文缩进1"/>
    <w:basedOn w:val="845"/>
    <w:next w:val="1164"/>
    <w:link w:val="1165"/>
    <w:unhideWhenUsed/>
    <w:qFormat/>
    <w:pPr>
      <w:ind w:firstLine="420"/>
    </w:pPr>
    <w:rPr>
      <w:rFonts w:ascii="Times New Roman" w:hAnsi="Times New Roman" w:eastAsia="楷体_GB2312" w:cs="Times New Roman"/>
      <w:sz w:val="24"/>
      <w:szCs w:val="20"/>
      <w:lang w:val="en-US" w:bidi="ar-SA"/>
    </w:rPr>
  </w:style>
  <w:style w:type="character" w:styleId="1165">
    <w:name w:val="正文缩进 Char"/>
    <w:next w:val="1165"/>
    <w:link w:val="1164"/>
    <w:qFormat/>
    <w:rPr>
      <w:rFonts w:eastAsia="楷体_GB2312"/>
      <w:sz w:val="24"/>
    </w:rPr>
  </w:style>
  <w:style w:type="paragraph" w:styleId="1166">
    <w:name w:val="正文 样式"/>
    <w:basedOn w:val="845"/>
    <w:next w:val="1166"/>
    <w:link w:val="845"/>
    <w:qFormat/>
    <w:pPr>
      <w:ind w:firstLine="480"/>
      <w:jc w:val="both"/>
      <w:spacing w:line="360" w:lineRule="auto"/>
    </w:pPr>
    <w:rPr>
      <w:rFonts w:ascii="Cambria Math" w:hAnsi="Cambria Math" w:eastAsia="仿宋_GB2312" w:cs="Cambria Math"/>
      <w:sz w:val="24"/>
      <w:szCs w:val="24"/>
      <w:lang w:val="en-US" w:bidi="ar-SA"/>
    </w:rPr>
  </w:style>
  <w:style w:type="paragraph" w:styleId="1167">
    <w:name w:val="正文2"/>
    <w:basedOn w:val="845"/>
    <w:next w:val="1167"/>
    <w:link w:val="845"/>
    <w:qFormat/>
    <w:pPr>
      <w:ind w:firstLine="510"/>
      <w:spacing w:before="156" w:line="360" w:lineRule="auto"/>
    </w:pPr>
    <w:rPr>
      <w:sz w:val="24"/>
    </w:rPr>
  </w:style>
  <w:style w:type="paragraph" w:styleId="1168">
    <w:name w:val="普通(网站)1"/>
    <w:basedOn w:val="845"/>
    <w:next w:val="1168"/>
    <w:link w:val="845"/>
    <w:qFormat/>
    <w:pPr>
      <w:spacing w:before="100" w:beforeAutospacing="1" w:after="100" w:afterAutospacing="1"/>
      <w:widowControl/>
    </w:pPr>
    <w:rPr>
      <w:color w:val="000000"/>
      <w:sz w:val="24"/>
      <w:szCs w:val="24"/>
    </w:rPr>
  </w:style>
  <w:style w:type="paragraph" w:styleId="1169">
    <w:name w:val="表内文字"/>
    <w:basedOn w:val="845"/>
    <w:next w:val="1169"/>
    <w:link w:val="845"/>
    <w:qFormat/>
    <w:pPr>
      <w:jc w:val="center"/>
      <w:spacing w:before="50" w:after="50"/>
    </w:pPr>
    <w:rPr>
      <w:sz w:val="24"/>
      <w:szCs w:val="20"/>
    </w:rPr>
  </w:style>
  <w:style w:type="paragraph" w:styleId="1170">
    <w:name w:val="引文目录1"/>
    <w:basedOn w:val="845"/>
    <w:next w:val="845"/>
    <w:link w:val="845"/>
    <w:qFormat/>
    <w:pPr>
      <w:ind w:left="420"/>
    </w:pPr>
  </w:style>
  <w:style w:type="paragraph" w:styleId="1171">
    <w:name w:val="正文首行缩进 211"/>
    <w:basedOn w:val="1172"/>
    <w:next w:val="1171"/>
    <w:link w:val="845"/>
    <w:qFormat/>
    <w:pPr>
      <w:ind w:firstLine="420"/>
    </w:pPr>
  </w:style>
  <w:style w:type="paragraph" w:styleId="1172">
    <w:name w:val="正文文本缩进11"/>
    <w:basedOn w:val="845"/>
    <w:next w:val="1173"/>
    <w:link w:val="845"/>
    <w:qFormat/>
    <w:pPr>
      <w:ind w:firstLine="540"/>
      <w:spacing w:line="400" w:lineRule="exact"/>
    </w:pPr>
    <w:rPr>
      <w:rFonts w:ascii="Times New Roman" w:hAnsi="Times New Roman" w:cs="Times New Roman"/>
      <w:sz w:val="24"/>
    </w:rPr>
  </w:style>
  <w:style w:type="paragraph" w:styleId="1173">
    <w:name w:val="寄信人地址11"/>
    <w:basedOn w:val="845"/>
    <w:next w:val="1173"/>
    <w:link w:val="845"/>
    <w:uiPriority w:val="99"/>
    <w:qFormat/>
    <w:rPr>
      <w:rFonts w:ascii="Arial" w:hAnsi="Arial" w:cs="Arial"/>
    </w:rPr>
  </w:style>
  <w:style w:type="paragraph" w:styleId="1174">
    <w:name w:val="Default_0"/>
    <w:next w:val="1174"/>
    <w:link w:val="845"/>
    <w:qFormat/>
    <w:pPr>
      <w:widowControl w:val="off"/>
    </w:pPr>
    <w:rPr>
      <w:rFonts w:ascii="宋体" w:hAnsi="Times New Roman" w:eastAsia="宋体" w:cs="宋体"/>
      <w:color w:val="000000"/>
      <w:sz w:val="24"/>
      <w:szCs w:val="24"/>
    </w:rPr>
  </w:style>
  <w:style w:type="paragraph" w:styleId="1175">
    <w:name w:val="reader-word-layer reader-word-s1-4"/>
    <w:basedOn w:val="845"/>
    <w:next w:val="1175"/>
    <w:link w:val="845"/>
    <w:qFormat/>
    <w:pPr>
      <w:spacing w:before="100" w:beforeAutospacing="1" w:after="100" w:afterAutospacing="1"/>
      <w:widowControl/>
    </w:pPr>
    <w:rPr>
      <w:sz w:val="24"/>
      <w:szCs w:val="24"/>
    </w:rPr>
  </w:style>
  <w:style w:type="paragraph" w:styleId="1176">
    <w:name w:val="Char1"/>
    <w:basedOn w:val="845"/>
    <w:next w:val="1176"/>
    <w:link w:val="845"/>
    <w:qFormat/>
    <w:rPr>
      <w:rFonts w:ascii="Calibri" w:hAnsi="Calibri"/>
      <w:szCs w:val="20"/>
    </w:rPr>
  </w:style>
  <w:style w:type="paragraph" w:styleId="1177">
    <w:name w:val="Default"/>
    <w:next w:val="1177"/>
    <w:link w:val="845"/>
    <w:uiPriority w:val="99"/>
    <w:qFormat/>
    <w:pPr>
      <w:widowControl w:val="off"/>
    </w:pPr>
    <w:rPr>
      <w:rFonts w:ascii="宋体" w:hAnsi="宋体" w:eastAsia="宋体" w:cs="宋体"/>
      <w:color w:val="000000"/>
      <w:sz w:val="24"/>
      <w:szCs w:val="24"/>
    </w:rPr>
  </w:style>
  <w:style w:type="paragraph" w:styleId="1178">
    <w:name w:val="Char3"/>
    <w:basedOn w:val="845"/>
    <w:next w:val="1178"/>
    <w:link w:val="845"/>
    <w:qFormat/>
    <w:rPr>
      <w:rFonts w:ascii="Calibri" w:hAnsi="Calibri"/>
      <w:szCs w:val="20"/>
    </w:rPr>
  </w:style>
  <w:style w:type="paragraph" w:styleId="1179">
    <w:name w:val="简单回函地址"/>
    <w:basedOn w:val="845"/>
    <w:next w:val="1179"/>
    <w:link w:val="845"/>
    <w:qFormat/>
    <w:rPr>
      <w:rFonts w:cs="宋体"/>
      <w:szCs w:val="21"/>
    </w:rPr>
  </w:style>
  <w:style w:type="character" w:styleId="1180" w:default="1">
    <w:name w:val="Default Paragraph Font"/>
    <w:uiPriority w:val="1"/>
    <w:semiHidden/>
    <w:unhideWhenUsed/>
  </w:style>
  <w:style w:type="numbering" w:styleId="1181" w:default="1">
    <w:name w:val="No List"/>
    <w:uiPriority w:val="99"/>
    <w:semiHidden/>
    <w:unhideWhenUsed/>
  </w:style>
  <w:style w:type="table" w:styleId="11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王晓君</cp:lastModifiedBy>
  <cp:revision>9</cp:revision>
  <dcterms:created xsi:type="dcterms:W3CDTF">2025-06-13T09:10:00Z</dcterms:created>
  <dcterms:modified xsi:type="dcterms:W3CDTF">2025-12-11T08:15:49Z</dcterms:modified>
</cp:coreProperties>
</file>